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DB" w:rsidRDefault="005F39DE" w:rsidP="00AE6931">
      <w:pPr>
        <w:pStyle w:val="BodyText"/>
        <w:jc w:val="center"/>
        <w:rPr>
          <w:b/>
          <w:sz w:val="26"/>
        </w:rPr>
      </w:pPr>
      <w:bookmarkStart w:id="0" w:name="_9kP1qJ9mv347"/>
      <w:bookmarkEnd w:id="0"/>
      <w:r w:rsidRPr="00D11C6E">
        <w:rPr>
          <w:b/>
          <w:sz w:val="26"/>
        </w:rPr>
        <w:t>Right of First Refusal</w:t>
      </w:r>
      <w:r w:rsidR="00137F74" w:rsidRPr="00D11C6E">
        <w:rPr>
          <w:b/>
          <w:sz w:val="26"/>
        </w:rPr>
        <w:t xml:space="preserve"> </w:t>
      </w:r>
      <w:r>
        <w:rPr>
          <w:b/>
          <w:sz w:val="26"/>
        </w:rPr>
        <w:t>Quick Reference</w:t>
      </w:r>
      <w:r w:rsidR="00137F74" w:rsidRPr="00D11C6E">
        <w:rPr>
          <w:b/>
          <w:sz w:val="26"/>
        </w:rPr>
        <w:t xml:space="preserve"> </w:t>
      </w:r>
      <w:bookmarkStart w:id="1" w:name="_GoBack"/>
      <w:bookmarkEnd w:id="1"/>
      <w:r w:rsidR="00137F74" w:rsidRPr="00D11C6E">
        <w:rPr>
          <w:b/>
          <w:sz w:val="26"/>
        </w:rPr>
        <w:t>Guide</w:t>
      </w:r>
    </w:p>
    <w:p w:rsidR="00137F74" w:rsidRPr="009A35DB" w:rsidRDefault="005F39DE" w:rsidP="00AE6931">
      <w:pPr>
        <w:pStyle w:val="BodyText"/>
        <w:jc w:val="center"/>
        <w:rPr>
          <w:b/>
          <w:i/>
          <w:sz w:val="26"/>
        </w:rPr>
      </w:pPr>
      <w:r w:rsidRPr="009A35DB">
        <w:rPr>
          <w:b/>
          <w:i/>
          <w:sz w:val="26"/>
        </w:rPr>
        <w:t>(</w:t>
      </w:r>
      <w:proofErr w:type="gramStart"/>
      <w:r w:rsidRPr="009A35DB">
        <w:rPr>
          <w:b/>
          <w:i/>
          <w:sz w:val="26"/>
        </w:rPr>
        <w:t>from</w:t>
      </w:r>
      <w:proofErr w:type="gramEnd"/>
      <w:r w:rsidRPr="009A35DB">
        <w:rPr>
          <w:b/>
          <w:i/>
          <w:sz w:val="26"/>
        </w:rPr>
        <w:t xml:space="preserve"> </w:t>
      </w:r>
      <w:r w:rsidR="009A35DB" w:rsidRPr="009A35DB">
        <w:rPr>
          <w:b/>
          <w:i/>
          <w:sz w:val="26"/>
        </w:rPr>
        <w:t>the CAPLA Contracts Education and Development Committee</w:t>
      </w:r>
      <w:r w:rsidRPr="009A35DB">
        <w:rPr>
          <w:b/>
          <w:i/>
          <w:sz w:val="26"/>
        </w:rPr>
        <w:t>)</w:t>
      </w:r>
    </w:p>
    <w:p w:rsidR="008C7A3A" w:rsidRPr="00D11C6E" w:rsidRDefault="005F39DE" w:rsidP="00D11C6E">
      <w:pPr>
        <w:pStyle w:val="BodyText"/>
        <w:spacing w:before="360" w:after="0"/>
        <w:jc w:val="center"/>
        <w:rPr>
          <w:b/>
          <w:u w:val="single"/>
        </w:rPr>
      </w:pPr>
      <w:r w:rsidRPr="00D11C6E">
        <w:rPr>
          <w:b/>
          <w:u w:val="single"/>
        </w:rPr>
        <w:t>Table of Contents</w:t>
      </w:r>
    </w:p>
    <w:p w:rsidR="00D11C6E" w:rsidRPr="00D11C6E" w:rsidRDefault="005F39DE" w:rsidP="00D11C6E">
      <w:pPr>
        <w:pStyle w:val="BodyText"/>
        <w:spacing w:after="120"/>
        <w:jc w:val="right"/>
        <w:rPr>
          <w:u w:val="single"/>
        </w:rPr>
      </w:pPr>
      <w:r w:rsidRPr="00D11C6E">
        <w:rPr>
          <w:u w:val="single"/>
        </w:rPr>
        <w:t>Page</w:t>
      </w:r>
    </w:p>
    <w:p w:rsidR="006E0722" w:rsidRDefault="005F39DE">
      <w:pPr>
        <w:pStyle w:val="TOC1"/>
        <w:tabs>
          <w:tab w:val="right" w:leader="dot" w:pos="9350"/>
        </w:tabs>
        <w:rPr>
          <w:rFonts w:asciiTheme="minorHAnsi" w:eastAsiaTheme="minorEastAsia" w:hAnsiTheme="minorHAnsi"/>
          <w:noProof/>
        </w:rPr>
      </w:pPr>
      <w:r>
        <w:fldChar w:fldCharType="begin"/>
      </w:r>
      <w:r>
        <w:instrText xml:space="preserve"> TOC \f c \h \t "Heading 1,1, Heading 2,2, Heading 3,3" </w:instrText>
      </w:r>
      <w:r>
        <w:fldChar w:fldCharType="separate"/>
      </w:r>
      <w:hyperlink w:anchor="_Toc10637530" w:history="1">
        <w:r w:rsidRPr="000177FD">
          <w:rPr>
            <w:rStyle w:val="Hyperlink"/>
            <w:noProof/>
          </w:rPr>
          <w:t>INTRODUCTION</w:t>
        </w:r>
        <w:r>
          <w:rPr>
            <w:noProof/>
          </w:rPr>
          <w:tab/>
        </w:r>
        <w:r>
          <w:rPr>
            <w:noProof/>
          </w:rPr>
          <w:fldChar w:fldCharType="begin"/>
        </w:r>
        <w:r>
          <w:rPr>
            <w:noProof/>
          </w:rPr>
          <w:instrText xml:space="preserve"> PAGEREF _Toc10637530 \h </w:instrText>
        </w:r>
        <w:r>
          <w:rPr>
            <w:noProof/>
          </w:rPr>
        </w:r>
        <w:r>
          <w:rPr>
            <w:noProof/>
          </w:rPr>
          <w:fldChar w:fldCharType="separate"/>
        </w:r>
        <w:r>
          <w:rPr>
            <w:noProof/>
          </w:rPr>
          <w:t>1</w:t>
        </w:r>
        <w:r>
          <w:rPr>
            <w:noProof/>
          </w:rPr>
          <w:fldChar w:fldCharType="end"/>
        </w:r>
      </w:hyperlink>
    </w:p>
    <w:p w:rsidR="006E0722" w:rsidRDefault="005F39DE">
      <w:pPr>
        <w:pStyle w:val="TOC1"/>
        <w:tabs>
          <w:tab w:val="right" w:leader="dot" w:pos="9350"/>
        </w:tabs>
        <w:rPr>
          <w:rFonts w:asciiTheme="minorHAnsi" w:eastAsiaTheme="minorEastAsia" w:hAnsiTheme="minorHAnsi"/>
          <w:noProof/>
        </w:rPr>
      </w:pPr>
      <w:hyperlink w:anchor="_Toc10637531" w:history="1">
        <w:r w:rsidRPr="000177FD">
          <w:rPr>
            <w:rStyle w:val="Hyperlink"/>
            <w:noProof/>
          </w:rPr>
          <w:t>ROFR FLOW CHART – SELLER</w:t>
        </w:r>
        <w:r>
          <w:rPr>
            <w:noProof/>
          </w:rPr>
          <w:tab/>
        </w:r>
        <w:r>
          <w:rPr>
            <w:noProof/>
          </w:rPr>
          <w:fldChar w:fldCharType="begin"/>
        </w:r>
        <w:r>
          <w:rPr>
            <w:noProof/>
          </w:rPr>
          <w:instrText xml:space="preserve"> PAGEREF _Toc10637531 \h </w:instrText>
        </w:r>
        <w:r>
          <w:rPr>
            <w:noProof/>
          </w:rPr>
        </w:r>
        <w:r>
          <w:rPr>
            <w:noProof/>
          </w:rPr>
          <w:fldChar w:fldCharType="separate"/>
        </w:r>
        <w:r>
          <w:rPr>
            <w:noProof/>
          </w:rPr>
          <w:t>2</w:t>
        </w:r>
        <w:r>
          <w:rPr>
            <w:noProof/>
          </w:rPr>
          <w:fldChar w:fldCharType="end"/>
        </w:r>
      </w:hyperlink>
    </w:p>
    <w:p w:rsidR="006E0722" w:rsidRDefault="005F39DE">
      <w:pPr>
        <w:pStyle w:val="TOC1"/>
        <w:tabs>
          <w:tab w:val="right" w:leader="dot" w:pos="9350"/>
        </w:tabs>
        <w:rPr>
          <w:rFonts w:asciiTheme="minorHAnsi" w:eastAsiaTheme="minorEastAsia" w:hAnsiTheme="minorHAnsi"/>
          <w:noProof/>
        </w:rPr>
      </w:pPr>
      <w:hyperlink w:anchor="_Toc10637532" w:history="1">
        <w:r w:rsidRPr="000177FD">
          <w:rPr>
            <w:rStyle w:val="Hyperlink"/>
            <w:noProof/>
          </w:rPr>
          <w:t>ROFR REVIE</w:t>
        </w:r>
        <w:r w:rsidRPr="000177FD">
          <w:rPr>
            <w:rStyle w:val="Hyperlink"/>
            <w:noProof/>
          </w:rPr>
          <w:t>W GUIDE – RECIPIENT CHECKLIST</w:t>
        </w:r>
        <w:r>
          <w:rPr>
            <w:noProof/>
          </w:rPr>
          <w:tab/>
        </w:r>
        <w:r>
          <w:rPr>
            <w:noProof/>
          </w:rPr>
          <w:fldChar w:fldCharType="begin"/>
        </w:r>
        <w:r>
          <w:rPr>
            <w:noProof/>
          </w:rPr>
          <w:instrText xml:space="preserve"> PAGEREF _Toc10637532 \h </w:instrText>
        </w:r>
        <w:r>
          <w:rPr>
            <w:noProof/>
          </w:rPr>
        </w:r>
        <w:r>
          <w:rPr>
            <w:noProof/>
          </w:rPr>
          <w:fldChar w:fldCharType="separate"/>
        </w:r>
        <w:r>
          <w:rPr>
            <w:noProof/>
          </w:rPr>
          <w:t>3</w:t>
        </w:r>
        <w:r>
          <w:rPr>
            <w:noProof/>
          </w:rPr>
          <w:fldChar w:fldCharType="end"/>
        </w:r>
      </w:hyperlink>
    </w:p>
    <w:p w:rsidR="006E0722" w:rsidRDefault="005F39DE">
      <w:pPr>
        <w:pStyle w:val="TOC1"/>
        <w:tabs>
          <w:tab w:val="right" w:leader="dot" w:pos="9350"/>
        </w:tabs>
        <w:rPr>
          <w:rFonts w:asciiTheme="minorHAnsi" w:eastAsiaTheme="minorEastAsia" w:hAnsiTheme="minorHAnsi"/>
          <w:noProof/>
        </w:rPr>
      </w:pPr>
      <w:hyperlink w:anchor="_Toc10637533" w:history="1">
        <w:r w:rsidRPr="000177FD">
          <w:rPr>
            <w:rStyle w:val="Hyperlink"/>
            <w:noProof/>
          </w:rPr>
          <w:t>NOTICE OF ASSIGNMENT AND ROFR EXEMPTION GUIDELINES</w:t>
        </w:r>
        <w:r>
          <w:rPr>
            <w:noProof/>
          </w:rPr>
          <w:tab/>
        </w:r>
        <w:r>
          <w:rPr>
            <w:noProof/>
          </w:rPr>
          <w:fldChar w:fldCharType="begin"/>
        </w:r>
        <w:r>
          <w:rPr>
            <w:noProof/>
          </w:rPr>
          <w:instrText xml:space="preserve"> PAGEREF _Toc10637533 \h </w:instrText>
        </w:r>
        <w:r>
          <w:rPr>
            <w:noProof/>
          </w:rPr>
        </w:r>
        <w:r>
          <w:rPr>
            <w:noProof/>
          </w:rPr>
          <w:fldChar w:fldCharType="separate"/>
        </w:r>
        <w:r>
          <w:rPr>
            <w:noProof/>
          </w:rPr>
          <w:t>5</w:t>
        </w:r>
        <w:r>
          <w:rPr>
            <w:noProof/>
          </w:rPr>
          <w:fldChar w:fldCharType="end"/>
        </w:r>
      </w:hyperlink>
    </w:p>
    <w:p w:rsidR="006E0722" w:rsidRDefault="005F39DE">
      <w:pPr>
        <w:pStyle w:val="TOC1"/>
        <w:tabs>
          <w:tab w:val="right" w:leader="dot" w:pos="9350"/>
        </w:tabs>
        <w:rPr>
          <w:rFonts w:asciiTheme="minorHAnsi" w:eastAsiaTheme="minorEastAsia" w:hAnsiTheme="minorHAnsi"/>
          <w:noProof/>
        </w:rPr>
      </w:pPr>
      <w:hyperlink w:anchor="_Toc10637534" w:history="1">
        <w:r w:rsidRPr="000177FD">
          <w:rPr>
            <w:rStyle w:val="Hyperlink"/>
            <w:caps/>
            <w:noProof/>
          </w:rPr>
          <w:t>The Effect of the Segregation Protocol on ROFR's</w:t>
        </w:r>
        <w:r>
          <w:rPr>
            <w:noProof/>
          </w:rPr>
          <w:tab/>
        </w:r>
        <w:r>
          <w:rPr>
            <w:noProof/>
          </w:rPr>
          <w:fldChar w:fldCharType="begin"/>
        </w:r>
        <w:r>
          <w:rPr>
            <w:noProof/>
          </w:rPr>
          <w:instrText xml:space="preserve"> PAGEREF _Toc10637534 \h </w:instrText>
        </w:r>
        <w:r>
          <w:rPr>
            <w:noProof/>
          </w:rPr>
        </w:r>
        <w:r>
          <w:rPr>
            <w:noProof/>
          </w:rPr>
          <w:fldChar w:fldCharType="separate"/>
        </w:r>
        <w:r>
          <w:rPr>
            <w:noProof/>
          </w:rPr>
          <w:t>7</w:t>
        </w:r>
        <w:r>
          <w:rPr>
            <w:noProof/>
          </w:rPr>
          <w:fldChar w:fldCharType="end"/>
        </w:r>
      </w:hyperlink>
    </w:p>
    <w:p w:rsidR="006E0722" w:rsidRDefault="005F39DE">
      <w:pPr>
        <w:pStyle w:val="TOC1"/>
        <w:tabs>
          <w:tab w:val="right" w:leader="dot" w:pos="9350"/>
        </w:tabs>
        <w:rPr>
          <w:rFonts w:asciiTheme="minorHAnsi" w:eastAsiaTheme="minorEastAsia" w:hAnsiTheme="minorHAnsi"/>
          <w:noProof/>
        </w:rPr>
      </w:pPr>
      <w:hyperlink w:anchor="_Toc10637535" w:history="1">
        <w:r w:rsidRPr="000177FD">
          <w:rPr>
            <w:rStyle w:val="Hyperlink"/>
            <w:noProof/>
          </w:rPr>
          <w:t>RIGHT OF FIRST REFUSAL NOTICE</w:t>
        </w:r>
        <w:r>
          <w:rPr>
            <w:noProof/>
          </w:rPr>
          <w:tab/>
        </w:r>
        <w:r>
          <w:rPr>
            <w:noProof/>
          </w:rPr>
          <w:fldChar w:fldCharType="begin"/>
        </w:r>
        <w:r>
          <w:rPr>
            <w:noProof/>
          </w:rPr>
          <w:instrText xml:space="preserve"> PAGEREF _Toc10637535 \h </w:instrText>
        </w:r>
        <w:r>
          <w:rPr>
            <w:noProof/>
          </w:rPr>
        </w:r>
        <w:r>
          <w:rPr>
            <w:noProof/>
          </w:rPr>
          <w:fldChar w:fldCharType="separate"/>
        </w:r>
        <w:r>
          <w:rPr>
            <w:noProof/>
          </w:rPr>
          <w:t>8</w:t>
        </w:r>
        <w:r>
          <w:rPr>
            <w:noProof/>
          </w:rPr>
          <w:fldChar w:fldCharType="end"/>
        </w:r>
      </w:hyperlink>
    </w:p>
    <w:p w:rsidR="006E0722" w:rsidRDefault="005F39DE">
      <w:pPr>
        <w:pStyle w:val="TOC1"/>
        <w:tabs>
          <w:tab w:val="right" w:leader="dot" w:pos="9350"/>
        </w:tabs>
        <w:rPr>
          <w:rFonts w:asciiTheme="minorHAnsi" w:eastAsiaTheme="minorEastAsia" w:hAnsiTheme="minorHAnsi"/>
          <w:noProof/>
        </w:rPr>
      </w:pPr>
      <w:hyperlink w:anchor="_Toc10637536" w:history="1">
        <w:r w:rsidRPr="000177FD">
          <w:rPr>
            <w:rStyle w:val="Hyperlink"/>
            <w:noProof/>
          </w:rPr>
          <w:t>ROFR EXEMPTION – COVER LETTER</w:t>
        </w:r>
        <w:r>
          <w:rPr>
            <w:noProof/>
          </w:rPr>
          <w:tab/>
        </w:r>
        <w:r>
          <w:rPr>
            <w:noProof/>
          </w:rPr>
          <w:fldChar w:fldCharType="begin"/>
        </w:r>
        <w:r>
          <w:rPr>
            <w:noProof/>
          </w:rPr>
          <w:instrText xml:space="preserve"> PAGEREF _Toc10637536 \h </w:instrText>
        </w:r>
        <w:r>
          <w:rPr>
            <w:noProof/>
          </w:rPr>
        </w:r>
        <w:r>
          <w:rPr>
            <w:noProof/>
          </w:rPr>
          <w:fldChar w:fldCharType="separate"/>
        </w:r>
        <w:r>
          <w:rPr>
            <w:noProof/>
          </w:rPr>
          <w:t>11</w:t>
        </w:r>
        <w:r>
          <w:rPr>
            <w:noProof/>
          </w:rPr>
          <w:fldChar w:fldCharType="end"/>
        </w:r>
      </w:hyperlink>
    </w:p>
    <w:p w:rsidR="00137F74" w:rsidRDefault="005F39DE" w:rsidP="00D11C6E">
      <w:r>
        <w:fldChar w:fldCharType="end"/>
      </w:r>
    </w:p>
    <w:p w:rsidR="00AE6931" w:rsidRPr="00AE6931" w:rsidRDefault="00AE6931" w:rsidP="00CC5310">
      <w:pPr>
        <w:pStyle w:val="BodyText"/>
      </w:pPr>
    </w:p>
    <w:p w:rsidR="00AE6931" w:rsidRDefault="00AE6931" w:rsidP="00930277">
      <w:pPr>
        <w:jc w:val="center"/>
        <w:rPr>
          <w:rFonts w:cs="Arial"/>
          <w:b/>
          <w:sz w:val="24"/>
          <w:szCs w:val="24"/>
        </w:rPr>
        <w:sectPr w:rsidR="00AE6931" w:rsidSect="00AE6931">
          <w:headerReference w:type="default" r:id="rId9"/>
          <w:footerReference w:type="even" r:id="rId10"/>
          <w:pgSz w:w="12240" w:h="15840" w:code="1"/>
          <w:pgMar w:top="1350" w:right="1440" w:bottom="270" w:left="1440" w:header="720" w:footer="720" w:gutter="0"/>
          <w:pgNumType w:start="1"/>
          <w:cols w:space="720"/>
          <w:titlePg/>
          <w:docGrid w:linePitch="360"/>
        </w:sectPr>
      </w:pPr>
    </w:p>
    <w:p w:rsidR="00930277" w:rsidRPr="00AE6931" w:rsidRDefault="005F39DE" w:rsidP="00F37E0B">
      <w:pPr>
        <w:pStyle w:val="Heading1"/>
      </w:pPr>
      <w:bookmarkStart w:id="2" w:name="_Toc5197233"/>
      <w:bookmarkStart w:id="3" w:name="_Toc5222046"/>
      <w:bookmarkStart w:id="4" w:name="_Toc5222119"/>
      <w:bookmarkStart w:id="5" w:name="_Toc5222218"/>
      <w:bookmarkStart w:id="6" w:name="_Toc5222256"/>
      <w:bookmarkStart w:id="7" w:name="_Toc5222420"/>
      <w:bookmarkStart w:id="8" w:name="_Toc10637530"/>
      <w:r w:rsidRPr="00AE6931">
        <w:lastRenderedPageBreak/>
        <w:t>INTRODUCTION</w:t>
      </w:r>
      <w:bookmarkEnd w:id="2"/>
      <w:bookmarkEnd w:id="3"/>
      <w:bookmarkEnd w:id="4"/>
      <w:bookmarkEnd w:id="5"/>
      <w:bookmarkEnd w:id="6"/>
      <w:bookmarkEnd w:id="7"/>
      <w:bookmarkEnd w:id="8"/>
    </w:p>
    <w:p w:rsidR="00DA0C1F" w:rsidRDefault="005F39DE" w:rsidP="00AA1BEA">
      <w:pPr>
        <w:pStyle w:val="BodyText"/>
        <w:spacing w:line="360" w:lineRule="auto"/>
      </w:pPr>
      <w:r>
        <w:t>Rights of first refusal and other preferential rights (collectively, "</w:t>
      </w:r>
      <w:r w:rsidRPr="00DA0C1F">
        <w:rPr>
          <w:b/>
        </w:rPr>
        <w:t>ROFRs</w:t>
      </w:r>
      <w:r>
        <w:t>") are some of the most challenging and important provisions contained in commercial agreements.</w:t>
      </w:r>
      <w:r>
        <w:rPr>
          <w:rStyle w:val="FootnoteReference"/>
        </w:rPr>
        <w:footnoteReference w:id="1"/>
      </w:r>
      <w:r>
        <w:t xml:space="preserve"> </w:t>
      </w:r>
      <w:r w:rsidRPr="00DA0C1F">
        <w:t xml:space="preserve">The </w:t>
      </w:r>
      <w:r>
        <w:t>following pages comprise a collection of reference materials for l</w:t>
      </w:r>
      <w:r>
        <w:t xml:space="preserve">and administration professions to use in dealing with ROFRs, especially in the various iterations of the Canadian Association of Petroleum </w:t>
      </w:r>
      <w:proofErr w:type="spellStart"/>
      <w:r>
        <w:t>Landmen</w:t>
      </w:r>
      <w:proofErr w:type="spellEnd"/>
      <w:r>
        <w:t xml:space="preserve"> ("</w:t>
      </w:r>
      <w:r w:rsidRPr="00DA0C1F">
        <w:rPr>
          <w:b/>
        </w:rPr>
        <w:t>CAPL</w:t>
      </w:r>
      <w:r>
        <w:t xml:space="preserve">") Operating Procedures. </w:t>
      </w:r>
    </w:p>
    <w:p w:rsidR="00DA0C1F" w:rsidRDefault="005F39DE" w:rsidP="00AA1BEA">
      <w:pPr>
        <w:pStyle w:val="BodyText"/>
        <w:spacing w:line="360" w:lineRule="auto"/>
      </w:pPr>
      <w:r>
        <w:t>As always, the Committee recommends that CAPLA members use the latest 2015 fo</w:t>
      </w:r>
      <w:r>
        <w:t>rm of CAPL Operating Procedure (the "</w:t>
      </w:r>
      <w:r w:rsidRPr="00DA0C1F">
        <w:rPr>
          <w:b/>
        </w:rPr>
        <w:t>2015 CAPL</w:t>
      </w:r>
      <w:r>
        <w:t>"). With respect to ROFRs, the 2015 CAPL contains several exemptions that are quite logical from a commercial perspective and may assist in future dispositions.</w:t>
      </w:r>
      <w:r w:rsidR="00AA1BEA">
        <w:t xml:space="preserve"> This is certainly the most practical tool for new agreements, but companies can even consider updating older agreements through amendment in cases where parties are aligned. </w:t>
      </w:r>
    </w:p>
    <w:p w:rsidR="00AA1BEA" w:rsidRPr="00AA1BEA" w:rsidRDefault="005F39DE" w:rsidP="00AA1BEA">
      <w:pPr>
        <w:pStyle w:val="BodyText"/>
        <w:spacing w:line="360" w:lineRule="auto"/>
        <w:rPr>
          <w:rStyle w:val="Hyperlink"/>
          <w:color w:val="auto"/>
          <w:u w:val="none"/>
        </w:rPr>
      </w:pPr>
      <w:r>
        <w:t>When considering new agreements, question whether a ROFR is necessary, given the restrictions on dispositions, increased administr</w:t>
      </w:r>
      <w:r>
        <w:t xml:space="preserve">ative </w:t>
      </w:r>
      <w:proofErr w:type="gramStart"/>
      <w:r>
        <w:t>costs,</w:t>
      </w:r>
      <w:proofErr w:type="gramEnd"/>
      <w:r>
        <w:t xml:space="preserve"> and the impacts on marketability that come along with these provisions. Be sure to discuss internally about the business objectives that any new ROFR is trying to achieve. Careful analysis on the value of the asset, long-term plans and other f</w:t>
      </w:r>
      <w:r>
        <w:t xml:space="preserve">actors can assist in making the most prudent decision. </w:t>
      </w:r>
    </w:p>
    <w:p w:rsidR="00AA1BEA" w:rsidRDefault="005F39DE" w:rsidP="00AA1BEA">
      <w:pPr>
        <w:pStyle w:val="BodyText"/>
        <w:spacing w:line="360" w:lineRule="auto"/>
      </w:pPr>
      <w:bookmarkStart w:id="9" w:name="_Toc5197234"/>
      <w:bookmarkStart w:id="10" w:name="_Toc5222047"/>
      <w:bookmarkStart w:id="11" w:name="_Toc5222120"/>
      <w:bookmarkStart w:id="12" w:name="_Toc5222219"/>
      <w:bookmarkStart w:id="13" w:name="_Toc5222257"/>
      <w:r>
        <w:t>Finally, please keep in mind that this guide should act merely as a quick reference and is no way definitive on all of the challenging aspects that ROFRs can present, especially in cases where the ROF</w:t>
      </w:r>
      <w:r>
        <w:t>R is custom and not from the CAPL forms. We also are aware that different companies often have different policies as to how teams deal with ROFRs. Ultimately, we recommend that less experienced members learn their company's policies well and work closely w</w:t>
      </w:r>
      <w:r>
        <w:t xml:space="preserve">ith more senior colleagues on ROFR issues, to manage the processes effectively while minimizing risks. </w:t>
      </w:r>
    </w:p>
    <w:p w:rsidR="00DA0C1F" w:rsidRDefault="005F39DE" w:rsidP="00AA1BEA">
      <w:pPr>
        <w:pStyle w:val="BodyText"/>
        <w:spacing w:line="360" w:lineRule="auto"/>
      </w:pPr>
      <w:r>
        <w:t xml:space="preserve">Please let us know if there is anything missing from this guide that you would find useful, as the Committee is always looking to improve our materials </w:t>
      </w:r>
      <w:r>
        <w:t>and make them useful for members!</w:t>
      </w:r>
    </w:p>
    <w:p w:rsidR="00DA0C1F" w:rsidRPr="00DA0C1F" w:rsidRDefault="005F39DE" w:rsidP="00AA1BEA">
      <w:pPr>
        <w:pStyle w:val="BodyText"/>
        <w:spacing w:line="360" w:lineRule="auto"/>
        <w:ind w:left="1440" w:firstLine="720"/>
        <w:jc w:val="right"/>
      </w:pPr>
      <w:r>
        <w:t>- The CAPLA Contracts Education and Development Committee</w:t>
      </w:r>
    </w:p>
    <w:p w:rsidR="003C1639" w:rsidRDefault="005F39DE">
      <w:pPr>
        <w:rPr>
          <w:b/>
          <w:u w:val="single"/>
        </w:rPr>
      </w:pPr>
      <w:r>
        <w:br w:type="page"/>
      </w:r>
    </w:p>
    <w:p w:rsidR="00137F74" w:rsidRDefault="005F39DE" w:rsidP="00AA1BEA">
      <w:pPr>
        <w:pStyle w:val="Heading1"/>
        <w:spacing w:after="480"/>
      </w:pPr>
      <w:bookmarkStart w:id="14" w:name="_Toc5222421"/>
      <w:bookmarkStart w:id="15" w:name="_Toc10637531"/>
      <w:r w:rsidRPr="00AE6931">
        <w:lastRenderedPageBreak/>
        <w:t>ROFR FLOW CHART</w:t>
      </w:r>
      <w:r w:rsidR="005939BE" w:rsidRPr="00AE6931">
        <w:t xml:space="preserve"> </w:t>
      </w:r>
      <w:r w:rsidR="00E35262" w:rsidRPr="00AE6931">
        <w:t>–</w:t>
      </w:r>
      <w:r w:rsidR="005939BE" w:rsidRPr="00AE6931">
        <w:t xml:space="preserve"> </w:t>
      </w:r>
      <w:r w:rsidRPr="00AE6931">
        <w:t>SELLER</w:t>
      </w:r>
      <w:bookmarkEnd w:id="9"/>
      <w:bookmarkEnd w:id="10"/>
      <w:bookmarkEnd w:id="11"/>
      <w:bookmarkEnd w:id="12"/>
      <w:bookmarkEnd w:id="13"/>
      <w:bookmarkEnd w:id="14"/>
      <w:bookmarkEnd w:id="15"/>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5"/>
        <w:gridCol w:w="2250"/>
        <w:gridCol w:w="3495"/>
      </w:tblGrid>
      <w:tr w:rsidR="001C1D34" w:rsidTr="00D11C6E">
        <w:trPr>
          <w:cantSplit/>
          <w:jc w:val="center"/>
        </w:trPr>
        <w:tc>
          <w:tcPr>
            <w:tcW w:w="9330" w:type="dxa"/>
            <w:gridSpan w:val="3"/>
            <w:tcBorders>
              <w:top w:val="single" w:sz="12" w:space="0" w:color="auto"/>
              <w:left w:val="single" w:sz="12" w:space="0" w:color="auto"/>
              <w:bottom w:val="single" w:sz="12" w:space="0" w:color="auto"/>
              <w:right w:val="single" w:sz="12" w:space="0" w:color="auto"/>
            </w:tcBorders>
            <w:vAlign w:val="center"/>
          </w:tcPr>
          <w:p w:rsidR="002426B6" w:rsidRPr="008E3AF9" w:rsidRDefault="005F39DE" w:rsidP="008E3AF9">
            <w:pPr>
              <w:pStyle w:val="Table1"/>
            </w:pPr>
            <w:r>
              <w:rPr>
                <w:noProof/>
                <w:szCs w:val="24"/>
              </w:rPr>
              <mc:AlternateContent>
                <mc:Choice Requires="wps">
                  <w:drawing>
                    <wp:anchor distT="0" distB="0" distL="114300" distR="114300" simplePos="0" relativeHeight="251660288" behindDoc="0" locked="0" layoutInCell="1" allowOverlap="0">
                      <wp:simplePos x="0" y="0"/>
                      <wp:positionH relativeFrom="column">
                        <wp:posOffset>4744085</wp:posOffset>
                      </wp:positionH>
                      <wp:positionV relativeFrom="page">
                        <wp:posOffset>342265</wp:posOffset>
                      </wp:positionV>
                      <wp:extent cx="0" cy="22860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29" o:spid="_x0000_s1025" type="#_x0000_t32" style="width:0;height:18pt;margin-top:26.95pt;margin-left:373.55pt;mso-height-percent:0;mso-height-relative:margin;mso-position-vertical-relative:page;mso-width-percent:0;mso-width-relative:margin;mso-wrap-distance-bottom:0;mso-wrap-distance-left:9pt;mso-wrap-distance-right:9pt;mso-wrap-distance-top:0;mso-wrap-style:square;position:absolute;visibility:visible;z-index:251661312" o:allowoverlap="f" strokecolor="black" strokeweight="1pt">
                      <v:stroke joinstyle="miter" endarrow="block"/>
                    </v:shape>
                  </w:pict>
                </mc:Fallback>
              </mc:AlternateContent>
            </w:r>
            <w:r>
              <w:rPr>
                <w:noProof/>
                <w:szCs w:val="24"/>
              </w:rPr>
              <mc:AlternateContent>
                <mc:Choice Requires="wps">
                  <w:drawing>
                    <wp:anchor distT="0" distB="0" distL="114300" distR="114300" simplePos="0" relativeHeight="251658240" behindDoc="0" locked="0" layoutInCell="1" allowOverlap="0">
                      <wp:simplePos x="0" y="0"/>
                      <wp:positionH relativeFrom="column">
                        <wp:posOffset>1162050</wp:posOffset>
                      </wp:positionH>
                      <wp:positionV relativeFrom="page">
                        <wp:posOffset>343535</wp:posOffset>
                      </wp:positionV>
                      <wp:extent cx="0" cy="22860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28" o:spid="_x0000_s1026" type="#_x0000_t32" style="width:0;height:18pt;margin-top:27.05pt;margin-left:91.5pt;mso-height-percent:0;mso-height-relative:margin;mso-position-vertical-relative:page;mso-width-percent:0;mso-width-relative:margin;mso-wrap-distance-bottom:0;mso-wrap-distance-left:9pt;mso-wrap-distance-right:9pt;mso-wrap-distance-top:0;mso-wrap-style:square;position:absolute;visibility:visible;z-index:251659264" o:allowoverlap="f" strokecolor="black" strokeweight="1pt">
                      <v:stroke joinstyle="miter" endarrow="block"/>
                    </v:shape>
                  </w:pict>
                </mc:Fallback>
              </mc:AlternateContent>
            </w:r>
            <w:r w:rsidRPr="008E3AF9">
              <w:t>REVIEW OF LAND FILES</w:t>
            </w:r>
          </w:p>
        </w:tc>
      </w:tr>
      <w:tr w:rsidR="001C1D34" w:rsidTr="00D11C6E">
        <w:trPr>
          <w:cantSplit/>
          <w:trHeight w:hRule="exact" w:val="360"/>
          <w:jc w:val="center"/>
        </w:trPr>
        <w:tc>
          <w:tcPr>
            <w:tcW w:w="9330" w:type="dxa"/>
            <w:gridSpan w:val="3"/>
            <w:tcBorders>
              <w:top w:val="single" w:sz="12" w:space="0" w:color="auto"/>
              <w:left w:val="nil"/>
              <w:bottom w:val="nil"/>
              <w:right w:val="nil"/>
            </w:tcBorders>
            <w:vAlign w:val="center"/>
          </w:tcPr>
          <w:p w:rsidR="002426B6" w:rsidRPr="008E3AF9" w:rsidRDefault="002426B6" w:rsidP="008E3AF9">
            <w:pPr>
              <w:pStyle w:val="Table1"/>
            </w:pPr>
          </w:p>
        </w:tc>
      </w:tr>
      <w:tr w:rsidR="001C1D34" w:rsidTr="008E3AF9">
        <w:trPr>
          <w:cantSplit/>
          <w:jc w:val="center"/>
        </w:trPr>
        <w:tc>
          <w:tcPr>
            <w:tcW w:w="3585" w:type="dxa"/>
            <w:tcBorders>
              <w:top w:val="single" w:sz="12" w:space="0" w:color="auto"/>
              <w:left w:val="single" w:sz="12" w:space="0" w:color="auto"/>
              <w:bottom w:val="single" w:sz="12" w:space="0" w:color="auto"/>
              <w:right w:val="single" w:sz="12" w:space="0" w:color="auto"/>
            </w:tcBorders>
            <w:vAlign w:val="center"/>
          </w:tcPr>
          <w:p w:rsidR="002426B6" w:rsidRPr="008E3AF9" w:rsidRDefault="005F39DE" w:rsidP="008E3AF9">
            <w:pPr>
              <w:pStyle w:val="Table1"/>
            </w:pPr>
            <w:r>
              <w:rPr>
                <w:noProof/>
              </w:rPr>
              <mc:AlternateContent>
                <mc:Choice Requires="wpg">
                  <w:drawing>
                    <wp:anchor distT="0" distB="0" distL="114300" distR="114300" simplePos="0" relativeHeight="251662336" behindDoc="0" locked="0" layoutInCell="1" allowOverlap="1">
                      <wp:simplePos x="0" y="0"/>
                      <wp:positionH relativeFrom="column">
                        <wp:posOffset>1185545</wp:posOffset>
                      </wp:positionH>
                      <wp:positionV relativeFrom="page">
                        <wp:posOffset>339725</wp:posOffset>
                      </wp:positionV>
                      <wp:extent cx="3575050" cy="228600"/>
                      <wp:effectExtent l="76200" t="0" r="63500" b="57150"/>
                      <wp:wrapNone/>
                      <wp:docPr id="32" name="Group 32"/>
                      <wp:cNvGraphicFramePr/>
                      <a:graphic xmlns:a="http://schemas.openxmlformats.org/drawingml/2006/main">
                        <a:graphicData uri="http://schemas.microsoft.com/office/word/2010/wordprocessingGroup">
                          <wpg:wgp>
                            <wpg:cNvGrpSpPr/>
                            <wpg:grpSpPr>
                              <a:xfrm>
                                <a:off x="0" y="0"/>
                                <a:ext cx="3575050" cy="228600"/>
                                <a:chOff x="0" y="0"/>
                                <a:chExt cx="3577133" cy="228600"/>
                              </a:xfrm>
                            </wpg:grpSpPr>
                            <wps:wsp>
                              <wps:cNvPr id="30" name="Straight Arrow Connector 30"/>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3577133"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 o:spid="_x0000_s1027" style="width:281.5pt;height:18pt;margin-top:26.75pt;margin-left:93.35pt;mso-height-relative:margin;mso-position-vertical-relative:page;mso-width-relative:margin;position:absolute;z-index:251663360" coordsize="35771,2286">
                      <v:shape id="Straight Arrow Connector 30" o:spid="_x0000_s1028" type="#_x0000_t32" style="width:0;height:2286;mso-wrap-style:square;position:absolute;visibility:visible" o:connectortype="straight" strokecolor="black" strokeweight="1pt">
                        <v:stroke joinstyle="miter" endarrow="block"/>
                      </v:shape>
                      <v:shape id="Straight Arrow Connector 31" o:spid="_x0000_s1029" type="#_x0000_t32" style="width:0;height:2286;left:35771;mso-wrap-style:square;position:absolute;visibility:visible" o:connectortype="straight" strokecolor="black" strokeweight="1pt">
                        <v:stroke joinstyle="miter" endarrow="block"/>
                      </v:shape>
                    </v:group>
                  </w:pict>
                </mc:Fallback>
              </mc:AlternateContent>
            </w:r>
            <w:r w:rsidRPr="008E3AF9">
              <w:t>CONTRACT FILES</w:t>
            </w:r>
          </w:p>
        </w:tc>
        <w:tc>
          <w:tcPr>
            <w:tcW w:w="2250" w:type="dxa"/>
            <w:tcBorders>
              <w:top w:val="nil"/>
              <w:left w:val="single" w:sz="12" w:space="0" w:color="auto"/>
              <w:bottom w:val="nil"/>
              <w:right w:val="single" w:sz="12" w:space="0" w:color="auto"/>
            </w:tcBorders>
            <w:vAlign w:val="center"/>
          </w:tcPr>
          <w:p w:rsidR="002426B6" w:rsidRPr="008E3AF9" w:rsidRDefault="002426B6" w:rsidP="008E3AF9">
            <w:pPr>
              <w:pStyle w:val="Table1"/>
            </w:pPr>
          </w:p>
        </w:tc>
        <w:tc>
          <w:tcPr>
            <w:tcW w:w="3495" w:type="dxa"/>
            <w:tcBorders>
              <w:top w:val="single" w:sz="12" w:space="0" w:color="auto"/>
              <w:left w:val="single" w:sz="12" w:space="0" w:color="auto"/>
              <w:bottom w:val="single" w:sz="12" w:space="0" w:color="auto"/>
              <w:right w:val="single" w:sz="12" w:space="0" w:color="auto"/>
            </w:tcBorders>
            <w:vAlign w:val="center"/>
          </w:tcPr>
          <w:p w:rsidR="002426B6" w:rsidRPr="008E3AF9" w:rsidRDefault="005F39DE" w:rsidP="008E3AF9">
            <w:pPr>
              <w:pStyle w:val="Table1"/>
            </w:pPr>
            <w:r w:rsidRPr="008E3AF9">
              <w:t>LEASE FILES</w:t>
            </w:r>
          </w:p>
        </w:tc>
      </w:tr>
      <w:tr w:rsidR="001C1D34" w:rsidTr="00B779FA">
        <w:trPr>
          <w:cantSplit/>
          <w:trHeight w:hRule="exact" w:val="360"/>
          <w:jc w:val="center"/>
        </w:trPr>
        <w:tc>
          <w:tcPr>
            <w:tcW w:w="9330" w:type="dxa"/>
            <w:gridSpan w:val="3"/>
            <w:tcBorders>
              <w:top w:val="nil"/>
              <w:left w:val="nil"/>
              <w:bottom w:val="nil"/>
              <w:right w:val="nil"/>
            </w:tcBorders>
            <w:vAlign w:val="center"/>
          </w:tcPr>
          <w:p w:rsidR="002426B6" w:rsidRPr="008E3AF9" w:rsidRDefault="002426B6" w:rsidP="008E3AF9">
            <w:pPr>
              <w:pStyle w:val="Table1"/>
            </w:pPr>
          </w:p>
        </w:tc>
      </w:tr>
      <w:tr w:rsidR="001C1D34" w:rsidTr="008E3AF9">
        <w:trPr>
          <w:cantSplit/>
          <w:jc w:val="center"/>
        </w:trPr>
        <w:tc>
          <w:tcPr>
            <w:tcW w:w="3585" w:type="dxa"/>
            <w:tcBorders>
              <w:top w:val="single" w:sz="12" w:space="0" w:color="auto"/>
              <w:left w:val="single" w:sz="12" w:space="0" w:color="auto"/>
              <w:bottom w:val="single" w:sz="12" w:space="0" w:color="auto"/>
              <w:right w:val="single" w:sz="12" w:space="0" w:color="auto"/>
            </w:tcBorders>
            <w:vAlign w:val="center"/>
          </w:tcPr>
          <w:p w:rsidR="002426B6" w:rsidRPr="008E3AF9" w:rsidRDefault="005F39DE" w:rsidP="008E3AF9">
            <w:pPr>
              <w:pStyle w:val="Table1"/>
            </w:pPr>
            <w:r w:rsidRPr="008E3AF9">
              <w:t>DETERMINE WHETHER ROFR’S OR CONSENTS ARE REQUIRED</w:t>
            </w:r>
          </w:p>
        </w:tc>
        <w:tc>
          <w:tcPr>
            <w:tcW w:w="2250" w:type="dxa"/>
            <w:tcBorders>
              <w:top w:val="nil"/>
              <w:left w:val="single" w:sz="12" w:space="0" w:color="auto"/>
              <w:bottom w:val="nil"/>
              <w:right w:val="single" w:sz="12" w:space="0" w:color="auto"/>
            </w:tcBorders>
            <w:vAlign w:val="center"/>
          </w:tcPr>
          <w:p w:rsidR="002426B6" w:rsidRPr="008E3AF9" w:rsidRDefault="002426B6" w:rsidP="008E3AF9">
            <w:pPr>
              <w:pStyle w:val="Table1"/>
            </w:pPr>
          </w:p>
        </w:tc>
        <w:tc>
          <w:tcPr>
            <w:tcW w:w="3495" w:type="dxa"/>
            <w:tcBorders>
              <w:top w:val="single" w:sz="12" w:space="0" w:color="auto"/>
              <w:left w:val="single" w:sz="12" w:space="0" w:color="auto"/>
              <w:bottom w:val="single" w:sz="12" w:space="0" w:color="auto"/>
              <w:right w:val="single" w:sz="12" w:space="0" w:color="auto"/>
            </w:tcBorders>
            <w:vAlign w:val="center"/>
          </w:tcPr>
          <w:p w:rsidR="002426B6" w:rsidRPr="008E3AF9" w:rsidRDefault="005F39DE" w:rsidP="008E3AF9">
            <w:pPr>
              <w:pStyle w:val="Table1"/>
            </w:pPr>
            <w:r w:rsidRPr="008E3AF9">
              <w:t xml:space="preserve">VERIFY LAND INFORMATION FOR </w:t>
            </w:r>
            <w:r w:rsidRPr="008E3AF9">
              <w:t>SCHEDULE “A” AND ROFR’S</w:t>
            </w:r>
          </w:p>
        </w:tc>
      </w:tr>
      <w:tr w:rsidR="001C1D34" w:rsidTr="00B779FA">
        <w:trPr>
          <w:cantSplit/>
          <w:trHeight w:hRule="exact" w:val="360"/>
          <w:jc w:val="center"/>
        </w:trPr>
        <w:tc>
          <w:tcPr>
            <w:tcW w:w="9330" w:type="dxa"/>
            <w:gridSpan w:val="3"/>
            <w:tcBorders>
              <w:top w:val="nil"/>
              <w:left w:val="nil"/>
              <w:right w:val="nil"/>
            </w:tcBorders>
            <w:vAlign w:val="center"/>
          </w:tcPr>
          <w:p w:rsidR="002426B6" w:rsidRPr="008E3AF9" w:rsidRDefault="005F39DE" w:rsidP="008E3AF9">
            <w:pPr>
              <w:pStyle w:val="Table1"/>
            </w:pPr>
            <w:r>
              <w:rPr>
                <w:noProof/>
              </w:rPr>
              <mc:AlternateContent>
                <mc:Choice Requires="wpg">
                  <w:drawing>
                    <wp:anchor distT="0" distB="0" distL="114300" distR="114300" simplePos="0" relativeHeight="251678720" behindDoc="0" locked="0" layoutInCell="1" allowOverlap="1">
                      <wp:simplePos x="0" y="0"/>
                      <wp:positionH relativeFrom="column">
                        <wp:posOffset>1183640</wp:posOffset>
                      </wp:positionH>
                      <wp:positionV relativeFrom="paragraph">
                        <wp:posOffset>-1270</wp:posOffset>
                      </wp:positionV>
                      <wp:extent cx="3575050" cy="228600"/>
                      <wp:effectExtent l="76200" t="0" r="63500" b="57150"/>
                      <wp:wrapNone/>
                      <wp:docPr id="40" name="Group 40"/>
                      <wp:cNvGraphicFramePr/>
                      <a:graphic xmlns:a="http://schemas.openxmlformats.org/drawingml/2006/main">
                        <a:graphicData uri="http://schemas.microsoft.com/office/word/2010/wordprocessingGroup">
                          <wpg:wgp>
                            <wpg:cNvGrpSpPr/>
                            <wpg:grpSpPr>
                              <a:xfrm>
                                <a:off x="0" y="0"/>
                                <a:ext cx="3575050" cy="228600"/>
                                <a:chOff x="0" y="0"/>
                                <a:chExt cx="3577133" cy="228600"/>
                              </a:xfrm>
                            </wpg:grpSpPr>
                            <wps:wsp>
                              <wps:cNvPr id="41" name="Straight Arrow Connector 41"/>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3577133"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0" o:spid="_x0000_s1030" style="width:281.5pt;height:18pt;margin-top:-0.1pt;margin-left:93.2pt;mso-height-relative:margin;mso-width-relative:margin;position:absolute;z-index:251679744" coordsize="35771,2286">
                      <v:shape id="Straight Arrow Connector 41" o:spid="_x0000_s1031" type="#_x0000_t32" style="width:0;height:2286;mso-wrap-style:square;position:absolute;visibility:visible" o:connectortype="straight" strokecolor="black" strokeweight="1pt">
                        <v:stroke joinstyle="miter" endarrow="block"/>
                      </v:shape>
                      <v:shape id="Straight Arrow Connector 42" o:spid="_x0000_s1032" type="#_x0000_t32" style="width:0;height:2286;left:35771;mso-wrap-style:square;position:absolute;visibility:visible" o:connectortype="straight" strokecolor="black" strokeweight="1pt">
                        <v:stroke joinstyle="miter" endarrow="block"/>
                      </v:shape>
                    </v:group>
                  </w:pict>
                </mc:Fallback>
              </mc:AlternateContent>
            </w:r>
          </w:p>
        </w:tc>
      </w:tr>
      <w:tr w:rsidR="001C1D34" w:rsidTr="008E3AF9">
        <w:trPr>
          <w:cantSplit/>
          <w:jc w:val="center"/>
        </w:trPr>
        <w:tc>
          <w:tcPr>
            <w:tcW w:w="9330" w:type="dxa"/>
            <w:gridSpan w:val="3"/>
            <w:tcBorders>
              <w:bottom w:val="single" w:sz="12" w:space="0" w:color="auto"/>
            </w:tcBorders>
            <w:vAlign w:val="center"/>
          </w:tcPr>
          <w:p w:rsidR="002426B6" w:rsidRPr="008E3AF9" w:rsidRDefault="005F39DE" w:rsidP="008E3AF9">
            <w:pPr>
              <w:pStyle w:val="Table1"/>
            </w:pPr>
            <w:r>
              <w:rPr>
                <w:noProof/>
                <w:szCs w:val="24"/>
              </w:rPr>
              <mc:AlternateContent>
                <mc:Choice Requires="wps">
                  <w:drawing>
                    <wp:anchor distT="0" distB="0" distL="114300" distR="114300" simplePos="0" relativeHeight="251676672" behindDoc="0" locked="0" layoutInCell="1" allowOverlap="1">
                      <wp:simplePos x="0" y="0"/>
                      <wp:positionH relativeFrom="column">
                        <wp:posOffset>2919730</wp:posOffset>
                      </wp:positionH>
                      <wp:positionV relativeFrom="paragraph">
                        <wp:posOffset>347345</wp:posOffset>
                      </wp:positionV>
                      <wp:extent cx="0" cy="22860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9" o:spid="_x0000_s1033" type="#_x0000_t32" style="width:0;height:18pt;margin-top:27.35pt;margin-left:229.9pt;mso-height-percent:0;mso-height-relative:margin;mso-width-percent:0;mso-width-relative:margin;mso-wrap-distance-bottom:0;mso-wrap-distance-left:9pt;mso-wrap-distance-right:9pt;mso-wrap-distance-top:0;mso-wrap-style:square;position:absolute;visibility:visible;z-index:251677696" strokecolor="black" strokeweight="1pt">
                      <v:stroke joinstyle="miter" endarrow="block"/>
                    </v:shape>
                  </w:pict>
                </mc:Fallback>
              </mc:AlternateContent>
            </w:r>
            <w:r w:rsidRPr="008E3AF9">
              <w:t>IF A ROFR EXISTS AND IS TRIGGERED</w:t>
            </w:r>
          </w:p>
        </w:tc>
      </w:tr>
      <w:tr w:rsidR="001C1D34" w:rsidTr="00B779FA">
        <w:trPr>
          <w:cantSplit/>
          <w:trHeight w:hRule="exact" w:val="360"/>
          <w:jc w:val="center"/>
        </w:trPr>
        <w:tc>
          <w:tcPr>
            <w:tcW w:w="9330" w:type="dxa"/>
            <w:gridSpan w:val="3"/>
            <w:tcBorders>
              <w:left w:val="nil"/>
              <w:right w:val="nil"/>
            </w:tcBorders>
            <w:vAlign w:val="center"/>
          </w:tcPr>
          <w:p w:rsidR="002426B6" w:rsidRPr="008E3AF9" w:rsidRDefault="002426B6" w:rsidP="008E3AF9">
            <w:pPr>
              <w:pStyle w:val="Table1"/>
            </w:pPr>
          </w:p>
        </w:tc>
      </w:tr>
      <w:tr w:rsidR="001C1D34" w:rsidTr="008E3AF9">
        <w:trPr>
          <w:cantSplit/>
          <w:jc w:val="center"/>
        </w:trPr>
        <w:tc>
          <w:tcPr>
            <w:tcW w:w="9330" w:type="dxa"/>
            <w:gridSpan w:val="3"/>
            <w:tcBorders>
              <w:bottom w:val="single" w:sz="12" w:space="0" w:color="auto"/>
            </w:tcBorders>
            <w:vAlign w:val="center"/>
          </w:tcPr>
          <w:p w:rsidR="002426B6" w:rsidRPr="008E3AF9" w:rsidRDefault="005F39DE" w:rsidP="008E3AF9">
            <w:pPr>
              <w:pStyle w:val="Table1"/>
            </w:pPr>
            <w:r>
              <w:rPr>
                <w:noProof/>
                <w:szCs w:val="24"/>
              </w:rPr>
              <mc:AlternateContent>
                <mc:Choice Requires="wps">
                  <w:drawing>
                    <wp:anchor distT="0" distB="0" distL="114300" distR="114300" simplePos="0" relativeHeight="251674624" behindDoc="0" locked="0" layoutInCell="1" allowOverlap="1">
                      <wp:simplePos x="0" y="0"/>
                      <wp:positionH relativeFrom="column">
                        <wp:posOffset>2941955</wp:posOffset>
                      </wp:positionH>
                      <wp:positionV relativeFrom="paragraph">
                        <wp:posOffset>340995</wp:posOffset>
                      </wp:positionV>
                      <wp:extent cx="0" cy="228600"/>
                      <wp:effectExtent l="7620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8" o:spid="_x0000_s1034" type="#_x0000_t32" style="width:0;height:18pt;margin-top:26.85pt;margin-left:231.65pt;mso-height-percent:0;mso-height-relative:margin;mso-width-percent:0;mso-width-relative:margin;mso-wrap-distance-bottom:0;mso-wrap-distance-left:9pt;mso-wrap-distance-right:9pt;mso-wrap-distance-top:0;mso-wrap-style:square;position:absolute;visibility:visible;z-index:251675648" strokecolor="black" strokeweight="1pt">
                      <v:stroke joinstyle="miter" endarrow="block"/>
                    </v:shape>
                  </w:pict>
                </mc:Fallback>
              </mc:AlternateContent>
            </w:r>
            <w:r w:rsidRPr="008E3AF9">
              <w:t>IDENTIFY THE CAPL EDITION AND CLAUSE OR NON-CAPL CLAUSE</w:t>
            </w:r>
          </w:p>
        </w:tc>
      </w:tr>
      <w:tr w:rsidR="001C1D34" w:rsidTr="00B779FA">
        <w:trPr>
          <w:cantSplit/>
          <w:trHeight w:hRule="exact" w:val="360"/>
          <w:jc w:val="center"/>
        </w:trPr>
        <w:tc>
          <w:tcPr>
            <w:tcW w:w="9330" w:type="dxa"/>
            <w:gridSpan w:val="3"/>
            <w:tcBorders>
              <w:left w:val="nil"/>
              <w:right w:val="nil"/>
            </w:tcBorders>
            <w:vAlign w:val="center"/>
          </w:tcPr>
          <w:p w:rsidR="002426B6" w:rsidRPr="008E3AF9" w:rsidRDefault="002426B6" w:rsidP="008E3AF9">
            <w:pPr>
              <w:pStyle w:val="Table1"/>
            </w:pPr>
          </w:p>
        </w:tc>
      </w:tr>
      <w:tr w:rsidR="001C1D34" w:rsidTr="008E3AF9">
        <w:trPr>
          <w:cantSplit/>
          <w:jc w:val="center"/>
        </w:trPr>
        <w:tc>
          <w:tcPr>
            <w:tcW w:w="9330" w:type="dxa"/>
            <w:gridSpan w:val="3"/>
            <w:tcBorders>
              <w:bottom w:val="single" w:sz="12" w:space="0" w:color="auto"/>
            </w:tcBorders>
            <w:vAlign w:val="center"/>
          </w:tcPr>
          <w:p w:rsidR="002426B6" w:rsidRPr="008E3AF9" w:rsidRDefault="005F39DE" w:rsidP="008E3AF9">
            <w:pPr>
              <w:pStyle w:val="Table1"/>
            </w:pPr>
            <w:r>
              <w:rPr>
                <w:noProof/>
                <w:szCs w:val="24"/>
              </w:rPr>
              <mc:AlternateContent>
                <mc:Choice Requires="wps">
                  <w:drawing>
                    <wp:anchor distT="0" distB="0" distL="114300" distR="114300" simplePos="0" relativeHeight="251672576" behindDoc="0" locked="0" layoutInCell="1" allowOverlap="1">
                      <wp:simplePos x="0" y="0"/>
                      <wp:positionH relativeFrom="column">
                        <wp:posOffset>2921635</wp:posOffset>
                      </wp:positionH>
                      <wp:positionV relativeFrom="paragraph">
                        <wp:posOffset>342265</wp:posOffset>
                      </wp:positionV>
                      <wp:extent cx="0" cy="228600"/>
                      <wp:effectExtent l="7620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7" o:spid="_x0000_s1035" type="#_x0000_t32" style="width:0;height:18pt;margin-top:26.95pt;margin-left:230.05pt;mso-height-percent:0;mso-height-relative:margin;mso-width-percent:0;mso-width-relative:margin;mso-wrap-distance-bottom:0;mso-wrap-distance-left:9pt;mso-wrap-distance-right:9pt;mso-wrap-distance-top:0;mso-wrap-style:square;position:absolute;visibility:visible;z-index:251673600" strokecolor="black" strokeweight="1pt">
                      <v:stroke joinstyle="miter" endarrow="block"/>
                    </v:shape>
                  </w:pict>
                </mc:Fallback>
              </mc:AlternateContent>
            </w:r>
            <w:r w:rsidRPr="008E3AF9">
              <w:t>CHECK FOR REPLY PERIOD DAYS / ROFR EXPIRY</w:t>
            </w:r>
          </w:p>
        </w:tc>
      </w:tr>
      <w:tr w:rsidR="001C1D34" w:rsidTr="00B779FA">
        <w:trPr>
          <w:cantSplit/>
          <w:trHeight w:hRule="exact" w:val="360"/>
          <w:jc w:val="center"/>
        </w:trPr>
        <w:tc>
          <w:tcPr>
            <w:tcW w:w="9330" w:type="dxa"/>
            <w:gridSpan w:val="3"/>
            <w:tcBorders>
              <w:left w:val="nil"/>
              <w:right w:val="nil"/>
            </w:tcBorders>
            <w:vAlign w:val="center"/>
          </w:tcPr>
          <w:p w:rsidR="002426B6" w:rsidRPr="008E3AF9" w:rsidRDefault="002426B6" w:rsidP="008E3AF9">
            <w:pPr>
              <w:pStyle w:val="Table1"/>
            </w:pPr>
          </w:p>
        </w:tc>
      </w:tr>
      <w:tr w:rsidR="001C1D34" w:rsidTr="008E3AF9">
        <w:trPr>
          <w:cantSplit/>
          <w:jc w:val="center"/>
        </w:trPr>
        <w:tc>
          <w:tcPr>
            <w:tcW w:w="9330" w:type="dxa"/>
            <w:gridSpan w:val="3"/>
            <w:tcBorders>
              <w:bottom w:val="single" w:sz="12" w:space="0" w:color="auto"/>
            </w:tcBorders>
            <w:vAlign w:val="center"/>
          </w:tcPr>
          <w:p w:rsidR="002426B6" w:rsidRPr="008E3AF9" w:rsidRDefault="005F39DE" w:rsidP="008E3AF9">
            <w:pPr>
              <w:pStyle w:val="Table1"/>
            </w:pPr>
            <w:r>
              <w:rPr>
                <w:noProof/>
                <w:szCs w:val="24"/>
              </w:rPr>
              <mc:AlternateContent>
                <mc:Choice Requires="wps">
                  <w:drawing>
                    <wp:anchor distT="0" distB="0" distL="114300" distR="114300" simplePos="0" relativeHeight="251670528" behindDoc="0" locked="0" layoutInCell="1" allowOverlap="1">
                      <wp:simplePos x="0" y="0"/>
                      <wp:positionH relativeFrom="column">
                        <wp:posOffset>2915920</wp:posOffset>
                      </wp:positionH>
                      <wp:positionV relativeFrom="paragraph">
                        <wp:posOffset>342265</wp:posOffset>
                      </wp:positionV>
                      <wp:extent cx="0" cy="228600"/>
                      <wp:effectExtent l="7620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6" o:spid="_x0000_s1036" type="#_x0000_t32" style="width:0;height:18pt;margin-top:26.95pt;margin-left:229.6pt;mso-height-percent:0;mso-height-relative:margin;mso-width-percent:0;mso-width-relative:margin;mso-wrap-distance-bottom:0;mso-wrap-distance-left:9pt;mso-wrap-distance-right:9pt;mso-wrap-distance-top:0;mso-wrap-style:square;position:absolute;visibility:visible;z-index:251671552" strokecolor="black" strokeweight="1pt">
                      <v:stroke joinstyle="miter" endarrow="block"/>
                    </v:shape>
                  </w:pict>
                </mc:Fallback>
              </mc:AlternateContent>
            </w:r>
            <w:r w:rsidRPr="008E3AF9">
              <w:t>CHECK IF ANY EXEMPTIONS APPLY</w:t>
            </w:r>
          </w:p>
        </w:tc>
      </w:tr>
      <w:tr w:rsidR="001C1D34" w:rsidTr="00B779FA">
        <w:trPr>
          <w:cantSplit/>
          <w:trHeight w:hRule="exact" w:val="360"/>
          <w:jc w:val="center"/>
        </w:trPr>
        <w:tc>
          <w:tcPr>
            <w:tcW w:w="9330" w:type="dxa"/>
            <w:gridSpan w:val="3"/>
            <w:tcBorders>
              <w:left w:val="nil"/>
              <w:right w:val="nil"/>
            </w:tcBorders>
            <w:vAlign w:val="center"/>
          </w:tcPr>
          <w:p w:rsidR="002426B6" w:rsidRPr="008E3AF9" w:rsidRDefault="002426B6" w:rsidP="008E3AF9">
            <w:pPr>
              <w:pStyle w:val="Table1"/>
            </w:pPr>
          </w:p>
        </w:tc>
      </w:tr>
      <w:tr w:rsidR="001C1D34" w:rsidTr="008E3AF9">
        <w:trPr>
          <w:cantSplit/>
          <w:jc w:val="center"/>
        </w:trPr>
        <w:tc>
          <w:tcPr>
            <w:tcW w:w="9330" w:type="dxa"/>
            <w:gridSpan w:val="3"/>
            <w:tcBorders>
              <w:bottom w:val="single" w:sz="12" w:space="0" w:color="auto"/>
            </w:tcBorders>
            <w:vAlign w:val="center"/>
          </w:tcPr>
          <w:p w:rsidR="002426B6" w:rsidRPr="008E3AF9" w:rsidRDefault="005F39DE" w:rsidP="008E3AF9">
            <w:pPr>
              <w:pStyle w:val="Table1"/>
            </w:pPr>
            <w:r>
              <w:rPr>
                <w:noProof/>
                <w:szCs w:val="24"/>
              </w:rPr>
              <mc:AlternateContent>
                <mc:Choice Requires="wps">
                  <w:drawing>
                    <wp:anchor distT="0" distB="0" distL="114300" distR="114300" simplePos="0" relativeHeight="251668480" behindDoc="0" locked="0" layoutInCell="1" allowOverlap="1">
                      <wp:simplePos x="0" y="0"/>
                      <wp:positionH relativeFrom="column">
                        <wp:posOffset>2915920</wp:posOffset>
                      </wp:positionH>
                      <wp:positionV relativeFrom="paragraph">
                        <wp:posOffset>346075</wp:posOffset>
                      </wp:positionV>
                      <wp:extent cx="0" cy="228600"/>
                      <wp:effectExtent l="7620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5" o:spid="_x0000_s1037" type="#_x0000_t32" style="width:0;height:18pt;margin-top:27.25pt;margin-left:229.6pt;mso-height-percent:0;mso-height-relative:margin;mso-width-percent:0;mso-width-relative:margin;mso-wrap-distance-bottom:0;mso-wrap-distance-left:9pt;mso-wrap-distance-right:9pt;mso-wrap-distance-top:0;mso-wrap-style:square;position:absolute;visibility:visible;z-index:251669504" strokecolor="black" strokeweight="1pt">
                      <v:stroke joinstyle="miter" endarrow="block"/>
                    </v:shape>
                  </w:pict>
                </mc:Fallback>
              </mc:AlternateContent>
            </w:r>
            <w:r w:rsidRPr="008E3AF9">
              <w:t>OBTAIN ROFR VALUES FROM PURCHASER</w:t>
            </w:r>
          </w:p>
        </w:tc>
      </w:tr>
      <w:tr w:rsidR="001C1D34" w:rsidTr="00B779FA">
        <w:trPr>
          <w:cantSplit/>
          <w:trHeight w:hRule="exact" w:val="360"/>
          <w:jc w:val="center"/>
        </w:trPr>
        <w:tc>
          <w:tcPr>
            <w:tcW w:w="9330" w:type="dxa"/>
            <w:gridSpan w:val="3"/>
            <w:tcBorders>
              <w:left w:val="nil"/>
              <w:right w:val="nil"/>
            </w:tcBorders>
            <w:vAlign w:val="center"/>
          </w:tcPr>
          <w:p w:rsidR="002426B6" w:rsidRPr="008E3AF9" w:rsidRDefault="002426B6" w:rsidP="008E3AF9">
            <w:pPr>
              <w:pStyle w:val="Table1"/>
            </w:pPr>
          </w:p>
        </w:tc>
      </w:tr>
      <w:tr w:rsidR="001C1D34" w:rsidTr="008E3AF9">
        <w:trPr>
          <w:cantSplit/>
          <w:jc w:val="center"/>
        </w:trPr>
        <w:tc>
          <w:tcPr>
            <w:tcW w:w="9330" w:type="dxa"/>
            <w:gridSpan w:val="3"/>
            <w:tcBorders>
              <w:bottom w:val="single" w:sz="12" w:space="0" w:color="auto"/>
            </w:tcBorders>
            <w:vAlign w:val="center"/>
          </w:tcPr>
          <w:p w:rsidR="002426B6" w:rsidRPr="008E3AF9" w:rsidRDefault="005F39DE" w:rsidP="008E3AF9">
            <w:pPr>
              <w:pStyle w:val="Table1"/>
            </w:pPr>
            <w:r>
              <w:rPr>
                <w:noProof/>
                <w:szCs w:val="24"/>
              </w:rPr>
              <mc:AlternateContent>
                <mc:Choice Requires="wps">
                  <w:drawing>
                    <wp:anchor distT="0" distB="0" distL="114300" distR="114300" simplePos="0" relativeHeight="251666432" behindDoc="0" locked="0" layoutInCell="1" allowOverlap="1">
                      <wp:simplePos x="0" y="0"/>
                      <wp:positionH relativeFrom="column">
                        <wp:posOffset>2906395</wp:posOffset>
                      </wp:positionH>
                      <wp:positionV relativeFrom="paragraph">
                        <wp:posOffset>505460</wp:posOffset>
                      </wp:positionV>
                      <wp:extent cx="0" cy="228600"/>
                      <wp:effectExtent l="7620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4" o:spid="_x0000_s1038" type="#_x0000_t32" style="width:0;height:18pt;margin-top:39.8pt;margin-left:228.85pt;mso-height-percent:0;mso-height-relative:margin;mso-width-percent:0;mso-width-relative:margin;mso-wrap-distance-bottom:0;mso-wrap-distance-left:9pt;mso-wrap-distance-right:9pt;mso-wrap-distance-top:0;mso-wrap-style:square;position:absolute;visibility:visible;z-index:251667456" strokecolor="black" strokeweight="1pt">
                      <v:stroke joinstyle="miter" endarrow="block"/>
                    </v:shape>
                  </w:pict>
                </mc:Fallback>
              </mc:AlternateContent>
            </w:r>
            <w:r w:rsidRPr="008E3AF9">
              <w:t xml:space="preserve">VENDOR </w:t>
            </w:r>
            <w:r w:rsidRPr="008E3AF9">
              <w:t>CONFIRMS ACCEPTANCE OF ROFR VALUE WITH TEAM OR OTHERWISE CHALLENGES VALUATION, LEADING TO DISPUTE RESOLUTION OR COURT ACTION</w:t>
            </w:r>
            <w:r>
              <w:rPr>
                <w:rStyle w:val="FootnoteReference"/>
              </w:rPr>
              <w:footnoteReference w:id="2"/>
            </w:r>
          </w:p>
        </w:tc>
      </w:tr>
      <w:tr w:rsidR="001C1D34" w:rsidTr="0029264C">
        <w:trPr>
          <w:cantSplit/>
          <w:trHeight w:hRule="exact" w:val="360"/>
          <w:jc w:val="center"/>
        </w:trPr>
        <w:tc>
          <w:tcPr>
            <w:tcW w:w="9330" w:type="dxa"/>
            <w:gridSpan w:val="3"/>
            <w:tcBorders>
              <w:left w:val="nil"/>
              <w:right w:val="nil"/>
            </w:tcBorders>
          </w:tcPr>
          <w:p w:rsidR="002426B6" w:rsidRPr="008E3AF9" w:rsidRDefault="002426B6" w:rsidP="0029264C">
            <w:pPr>
              <w:pStyle w:val="Table1"/>
            </w:pPr>
          </w:p>
        </w:tc>
      </w:tr>
      <w:tr w:rsidR="001C1D34" w:rsidTr="008E3AF9">
        <w:trPr>
          <w:cantSplit/>
          <w:jc w:val="center"/>
        </w:trPr>
        <w:tc>
          <w:tcPr>
            <w:tcW w:w="9330" w:type="dxa"/>
            <w:gridSpan w:val="3"/>
            <w:tcBorders>
              <w:bottom w:val="single" w:sz="12" w:space="0" w:color="auto"/>
            </w:tcBorders>
            <w:vAlign w:val="center"/>
          </w:tcPr>
          <w:p w:rsidR="002426B6" w:rsidRPr="008E3AF9" w:rsidRDefault="005F39DE" w:rsidP="008E3AF9">
            <w:pPr>
              <w:pStyle w:val="Table1"/>
            </w:pPr>
            <w:r>
              <w:rPr>
                <w:noProof/>
                <w:szCs w:val="24"/>
              </w:rPr>
              <mc:AlternateContent>
                <mc:Choice Requires="wps">
                  <w:drawing>
                    <wp:anchor distT="0" distB="0" distL="114300" distR="114300" simplePos="0" relativeHeight="251664384" behindDoc="0" locked="0" layoutInCell="1" allowOverlap="1">
                      <wp:simplePos x="0" y="0"/>
                      <wp:positionH relativeFrom="column">
                        <wp:posOffset>2906395</wp:posOffset>
                      </wp:positionH>
                      <wp:positionV relativeFrom="paragraph">
                        <wp:posOffset>344805</wp:posOffset>
                      </wp:positionV>
                      <wp:extent cx="0" cy="228600"/>
                      <wp:effectExtent l="7620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3" o:spid="_x0000_s1039" type="#_x0000_t32" style="width:0;height:18pt;margin-top:27.15pt;margin-left:228.85pt;mso-height-percent:0;mso-height-relative:margin;mso-width-percent:0;mso-width-relative:margin;mso-wrap-distance-bottom:0;mso-wrap-distance-left:9pt;mso-wrap-distance-right:9pt;mso-wrap-distance-top:0;mso-wrap-style:square;position:absolute;visibility:visible;z-index:251665408" strokecolor="black" strokeweight="1pt">
                      <v:stroke joinstyle="miter" endarrow="block"/>
                    </v:shape>
                  </w:pict>
                </mc:Fallback>
              </mc:AlternateContent>
            </w:r>
            <w:r w:rsidRPr="008E3AF9">
              <w:t>DRAFT ROFR LETTERS AND PROVIDE TO PURCHASER</w:t>
            </w:r>
          </w:p>
        </w:tc>
      </w:tr>
      <w:tr w:rsidR="001C1D34" w:rsidTr="0029264C">
        <w:trPr>
          <w:cantSplit/>
          <w:trHeight w:hRule="exact" w:val="360"/>
          <w:jc w:val="center"/>
        </w:trPr>
        <w:tc>
          <w:tcPr>
            <w:tcW w:w="9330" w:type="dxa"/>
            <w:gridSpan w:val="3"/>
            <w:tcBorders>
              <w:left w:val="nil"/>
              <w:bottom w:val="single" w:sz="12" w:space="0" w:color="auto"/>
              <w:right w:val="nil"/>
            </w:tcBorders>
          </w:tcPr>
          <w:p w:rsidR="002426B6" w:rsidRPr="008E3AF9" w:rsidRDefault="002426B6" w:rsidP="0029264C">
            <w:pPr>
              <w:pStyle w:val="Table1"/>
            </w:pPr>
          </w:p>
        </w:tc>
      </w:tr>
      <w:tr w:rsidR="001C1D34" w:rsidTr="00B779FA">
        <w:trPr>
          <w:cantSplit/>
          <w:jc w:val="center"/>
        </w:trPr>
        <w:tc>
          <w:tcPr>
            <w:tcW w:w="9330" w:type="dxa"/>
            <w:gridSpan w:val="3"/>
            <w:tcBorders>
              <w:top w:val="single" w:sz="12" w:space="0" w:color="auto"/>
              <w:left w:val="single" w:sz="12" w:space="0" w:color="auto"/>
              <w:bottom w:val="single" w:sz="12" w:space="0" w:color="auto"/>
              <w:right w:val="single" w:sz="12" w:space="0" w:color="auto"/>
            </w:tcBorders>
            <w:vAlign w:val="center"/>
          </w:tcPr>
          <w:p w:rsidR="002426B6" w:rsidRPr="008E3AF9" w:rsidRDefault="005F39DE" w:rsidP="008E3AF9">
            <w:pPr>
              <w:pStyle w:val="Table1"/>
            </w:pPr>
            <w:r w:rsidRPr="008E3AF9">
              <w:t>ISSUE ROFR NOTICES OR CONSENT LETTERS</w:t>
            </w:r>
          </w:p>
        </w:tc>
      </w:tr>
    </w:tbl>
    <w:p w:rsidR="00137F74" w:rsidRPr="00A12F7E" w:rsidRDefault="00137F74" w:rsidP="00A12F7E">
      <w:pPr>
        <w:pStyle w:val="BodyText"/>
      </w:pPr>
    </w:p>
    <w:p w:rsidR="00F16EA4" w:rsidRPr="00A12F7E" w:rsidRDefault="005F39DE" w:rsidP="00F37E0B">
      <w:pPr>
        <w:pStyle w:val="Heading1"/>
      </w:pPr>
      <w:r>
        <w:br w:type="page"/>
      </w:r>
      <w:bookmarkStart w:id="16" w:name="_Toc5197235"/>
      <w:bookmarkStart w:id="17" w:name="_Toc5222048"/>
      <w:bookmarkStart w:id="18" w:name="_Toc5222121"/>
      <w:bookmarkStart w:id="19" w:name="_Toc5222220"/>
      <w:bookmarkStart w:id="20" w:name="_Toc5222258"/>
      <w:bookmarkStart w:id="21" w:name="_Toc5222422"/>
      <w:bookmarkStart w:id="22" w:name="_Toc10637532"/>
      <w:r w:rsidR="00BB0ED4" w:rsidRPr="00930277">
        <w:lastRenderedPageBreak/>
        <w:t xml:space="preserve">ROFR REVIEW GUIDE </w:t>
      </w:r>
      <w:r>
        <w:t>–</w:t>
      </w:r>
      <w:r w:rsidR="00BB0ED4" w:rsidRPr="00930277">
        <w:t xml:space="preserve"> </w:t>
      </w:r>
      <w:r w:rsidR="008C7A3A" w:rsidRPr="00930277">
        <w:t>R</w:t>
      </w:r>
      <w:r w:rsidR="003E670D" w:rsidRPr="00930277">
        <w:t>ECIPIENT</w:t>
      </w:r>
      <w:bookmarkEnd w:id="16"/>
      <w:r w:rsidR="00D45EDD">
        <w:t xml:space="preserve"> CHECKLIST</w:t>
      </w:r>
      <w:bookmarkEnd w:id="17"/>
      <w:bookmarkEnd w:id="18"/>
      <w:bookmarkEnd w:id="19"/>
      <w:bookmarkEnd w:id="20"/>
      <w:bookmarkEnd w:id="21"/>
      <w:bookmarkEnd w:id="22"/>
    </w:p>
    <w:p w:rsidR="005A4FEA" w:rsidRPr="00D45EDD" w:rsidRDefault="005F39DE" w:rsidP="00D45EDD">
      <w:pPr>
        <w:pStyle w:val="BodyText"/>
        <w:rPr>
          <w:b/>
          <w:u w:val="single"/>
        </w:rPr>
      </w:pPr>
      <w:bookmarkStart w:id="23" w:name="_Toc5197236"/>
      <w:bookmarkStart w:id="24" w:name="_Toc5222049"/>
      <w:bookmarkStart w:id="25" w:name="_Toc5222122"/>
      <w:r w:rsidRPr="00D45EDD">
        <w:rPr>
          <w:b/>
          <w:u w:val="single"/>
        </w:rPr>
        <w:t>ROFR N</w:t>
      </w:r>
      <w:r w:rsidR="00A4446A" w:rsidRPr="00D45EDD">
        <w:rPr>
          <w:b/>
          <w:u w:val="single"/>
        </w:rPr>
        <w:t>OTICE RECEIVED</w:t>
      </w:r>
      <w:bookmarkEnd w:id="23"/>
      <w:bookmarkEnd w:id="24"/>
      <w:bookmarkEnd w:id="25"/>
    </w:p>
    <w:p w:rsidR="000A4C6B" w:rsidRPr="00930277" w:rsidRDefault="005F39DE" w:rsidP="00F16EA4">
      <w:pPr>
        <w:pStyle w:val="Checklist"/>
      </w:pPr>
      <w:r w:rsidRPr="00930277">
        <w:rPr>
          <w:b/>
        </w:rPr>
        <w:t>_____</w:t>
      </w:r>
      <w:r w:rsidR="00F16EA4">
        <w:tab/>
      </w:r>
      <w:r w:rsidRPr="00930277">
        <w:t xml:space="preserve">Date </w:t>
      </w:r>
      <w:proofErr w:type="gramStart"/>
      <w:r w:rsidRPr="00930277">
        <w:t>Received</w:t>
      </w:r>
      <w:proofErr w:type="gramEnd"/>
      <w:r w:rsidRPr="00930277">
        <w:t>:</w:t>
      </w:r>
      <w:r w:rsidR="004F6C60" w:rsidRPr="00930277">
        <w:t xml:space="preserve"> </w:t>
      </w:r>
      <w:r w:rsidR="00F16EA4" w:rsidRPr="00F16EA4">
        <w:rPr>
          <w:b/>
        </w:rPr>
        <w:t>_________________________</w:t>
      </w:r>
      <w:r w:rsidR="00F16EA4">
        <w:rPr>
          <w:b/>
        </w:rPr>
        <w:tab/>
      </w:r>
      <w:r w:rsidR="00F16EA4">
        <w:br/>
      </w:r>
      <w:r w:rsidRPr="00930277">
        <w:t>The date stamp on the ROFR Notice may not be the date received</w:t>
      </w:r>
      <w:r w:rsidR="00F37E0B">
        <w:t xml:space="preserve"> – </w:t>
      </w:r>
      <w:r w:rsidRPr="00930277">
        <w:t>calculate response period from the date of the letter.</w:t>
      </w:r>
    </w:p>
    <w:p w:rsidR="000A4C6B" w:rsidRPr="00930277" w:rsidRDefault="005F39DE" w:rsidP="00F16EA4">
      <w:pPr>
        <w:pStyle w:val="Checklist"/>
      </w:pPr>
      <w:r w:rsidRPr="00930277">
        <w:rPr>
          <w:b/>
        </w:rPr>
        <w:t>_____</w:t>
      </w:r>
      <w:r w:rsidR="00F16EA4">
        <w:rPr>
          <w:b/>
        </w:rPr>
        <w:tab/>
      </w:r>
      <w:proofErr w:type="gramStart"/>
      <w:r w:rsidRPr="00930277">
        <w:t>If</w:t>
      </w:r>
      <w:proofErr w:type="gramEnd"/>
      <w:r w:rsidRPr="00930277">
        <w:t xml:space="preserve"> Assignment is exempt from ROFR confirm </w:t>
      </w:r>
      <w:r w:rsidRPr="00930277">
        <w:t>exemption.</w:t>
      </w:r>
      <w:r w:rsidR="008416F6" w:rsidRPr="00930277">
        <w:t xml:space="preserve"> See ROFR Exemption Guide</w:t>
      </w:r>
      <w:r w:rsidR="003E670D" w:rsidRPr="00930277">
        <w:t xml:space="preserve"> </w:t>
      </w:r>
      <w:r w:rsidR="008416F6" w:rsidRPr="00930277">
        <w:t>below.</w:t>
      </w:r>
    </w:p>
    <w:p w:rsidR="009F2C00" w:rsidRPr="00D45EDD" w:rsidRDefault="005F39DE" w:rsidP="00D45EDD">
      <w:pPr>
        <w:pStyle w:val="BodyText"/>
        <w:rPr>
          <w:b/>
        </w:rPr>
      </w:pPr>
      <w:bookmarkStart w:id="26" w:name="_Toc5197237"/>
      <w:bookmarkStart w:id="27" w:name="_Toc5222050"/>
      <w:bookmarkStart w:id="28" w:name="_Toc5222123"/>
      <w:r w:rsidRPr="00D45EDD">
        <w:rPr>
          <w:b/>
        </w:rPr>
        <w:t>D</w:t>
      </w:r>
      <w:r w:rsidR="00A4446A" w:rsidRPr="00D45EDD">
        <w:rPr>
          <w:b/>
        </w:rPr>
        <w:t>UE DILIGENCE</w:t>
      </w:r>
      <w:bookmarkEnd w:id="26"/>
      <w:bookmarkEnd w:id="27"/>
      <w:bookmarkEnd w:id="28"/>
    </w:p>
    <w:p w:rsidR="009F2C00" w:rsidRPr="00930277" w:rsidRDefault="005F39DE" w:rsidP="00F16EA4">
      <w:pPr>
        <w:pStyle w:val="Checklist"/>
      </w:pPr>
      <w:r w:rsidRPr="00930277">
        <w:rPr>
          <w:b/>
        </w:rPr>
        <w:t>_____</w:t>
      </w:r>
      <w:r w:rsidR="00F16EA4">
        <w:rPr>
          <w:b/>
        </w:rPr>
        <w:tab/>
      </w:r>
      <w:r w:rsidR="000A4C6B" w:rsidRPr="00930277">
        <w:t>Confirm P</w:t>
      </w:r>
      <w:r w:rsidRPr="00930277">
        <w:t xml:space="preserve">arties </w:t>
      </w:r>
      <w:r w:rsidR="000A4C6B" w:rsidRPr="00930277">
        <w:t>(</w:t>
      </w:r>
      <w:r w:rsidRPr="00930277">
        <w:t>include any silent parties</w:t>
      </w:r>
      <w:r w:rsidR="00503BD7" w:rsidRPr="00930277">
        <w:t xml:space="preserve">, </w:t>
      </w:r>
      <w:r w:rsidR="0027295D" w:rsidRPr="00930277">
        <w:t>review Agreement of silent party for details</w:t>
      </w:r>
      <w:r w:rsidR="000A4C6B" w:rsidRPr="00930277">
        <w:t>)</w:t>
      </w:r>
      <w:r w:rsidRPr="00930277">
        <w:t xml:space="preserve"> </w:t>
      </w:r>
      <w:r w:rsidR="000A4C6B" w:rsidRPr="00930277">
        <w:t xml:space="preserve">and Interests in </w:t>
      </w:r>
      <w:r w:rsidR="0027295D" w:rsidRPr="00930277">
        <w:t>y</w:t>
      </w:r>
      <w:r w:rsidR="000A4C6B" w:rsidRPr="00930277">
        <w:t xml:space="preserve">our Land Database to the Schedule attached to the ROFR Notice and ensure </w:t>
      </w:r>
      <w:r w:rsidR="0027295D" w:rsidRPr="00930277">
        <w:t>y</w:t>
      </w:r>
      <w:r w:rsidR="000A4C6B" w:rsidRPr="00930277">
        <w:t>our records align with the lands, rights and interests being divested.</w:t>
      </w:r>
    </w:p>
    <w:p w:rsidR="009F2C00" w:rsidRPr="00930277" w:rsidRDefault="005F39DE" w:rsidP="00F16EA4">
      <w:pPr>
        <w:pStyle w:val="Checklist"/>
      </w:pPr>
      <w:r w:rsidRPr="00930277">
        <w:rPr>
          <w:b/>
        </w:rPr>
        <w:t>_____</w:t>
      </w:r>
      <w:r w:rsidR="00F16EA4">
        <w:rPr>
          <w:b/>
        </w:rPr>
        <w:tab/>
      </w:r>
      <w:r w:rsidRPr="00930277">
        <w:t>Confirm the ROFR applies under the Agreement (i.e., ROFR exemption)</w:t>
      </w:r>
      <w:r w:rsidR="00F37E0B">
        <w:t>.</w:t>
      </w:r>
    </w:p>
    <w:p w:rsidR="009F2C00" w:rsidRPr="00930277" w:rsidRDefault="005F39DE" w:rsidP="00F16EA4">
      <w:pPr>
        <w:pStyle w:val="Checklist"/>
      </w:pPr>
      <w:r w:rsidRPr="00930277">
        <w:rPr>
          <w:b/>
        </w:rPr>
        <w:t>_____</w:t>
      </w:r>
      <w:r w:rsidR="00F16EA4">
        <w:rPr>
          <w:b/>
        </w:rPr>
        <w:tab/>
      </w:r>
      <w:r w:rsidRPr="00930277">
        <w:t>Confirm CAPL Year and ROFR Response Period</w:t>
      </w:r>
      <w:r w:rsidR="00F37E0B">
        <w:t>.</w:t>
      </w:r>
    </w:p>
    <w:p w:rsidR="009F2C00" w:rsidRPr="00D45EDD" w:rsidRDefault="005F39DE" w:rsidP="00D45EDD">
      <w:pPr>
        <w:pStyle w:val="BodyText"/>
        <w:rPr>
          <w:b/>
        </w:rPr>
      </w:pPr>
      <w:bookmarkStart w:id="29" w:name="_Toc5197238"/>
      <w:bookmarkStart w:id="30" w:name="_Toc5222051"/>
      <w:bookmarkStart w:id="31" w:name="_Toc5222124"/>
      <w:r w:rsidRPr="00D45EDD">
        <w:rPr>
          <w:b/>
        </w:rPr>
        <w:t>C</w:t>
      </w:r>
      <w:r w:rsidR="00A4446A" w:rsidRPr="00D45EDD">
        <w:rPr>
          <w:b/>
        </w:rPr>
        <w:t>ONSIDERATION</w:t>
      </w:r>
      <w:bookmarkEnd w:id="29"/>
      <w:bookmarkEnd w:id="30"/>
      <w:bookmarkEnd w:id="31"/>
    </w:p>
    <w:p w:rsidR="009F2C00" w:rsidRPr="00930277" w:rsidRDefault="005F39DE" w:rsidP="00F16EA4">
      <w:pPr>
        <w:pStyle w:val="Checklist"/>
      </w:pPr>
      <w:r w:rsidRPr="00930277">
        <w:rPr>
          <w:b/>
        </w:rPr>
        <w:t>_____</w:t>
      </w:r>
      <w:r w:rsidR="00F16EA4">
        <w:rPr>
          <w:b/>
        </w:rPr>
        <w:tab/>
      </w:r>
      <w:r w:rsidRPr="00930277">
        <w:t xml:space="preserve">Tangibles, intangibles and miscellaneous: </w:t>
      </w:r>
      <w:r w:rsidR="00F16EA4" w:rsidRPr="00F16EA4">
        <w:rPr>
          <w:b/>
        </w:rPr>
        <w:t>_________________________</w:t>
      </w:r>
      <w:r w:rsidR="00F16EA4">
        <w:rPr>
          <w:b/>
        </w:rPr>
        <w:tab/>
      </w:r>
      <w:r w:rsidR="00F16EA4">
        <w:rPr>
          <w:b/>
        </w:rPr>
        <w:br/>
      </w:r>
      <w:proofErr w:type="gramStart"/>
      <w:r w:rsidR="00F16EA4" w:rsidRPr="00930277">
        <w:t>If</w:t>
      </w:r>
      <w:proofErr w:type="gramEnd"/>
      <w:r w:rsidR="00F16EA4" w:rsidRPr="00930277">
        <w:t xml:space="preserve"> there are tangibles confirm with your Landman or Vendor what those are if they are not already identified on the Schedule.</w:t>
      </w:r>
    </w:p>
    <w:p w:rsidR="009F2C00" w:rsidRPr="00930277" w:rsidRDefault="005F39DE" w:rsidP="00F16EA4">
      <w:pPr>
        <w:pStyle w:val="Checklist"/>
      </w:pPr>
      <w:r w:rsidRPr="00930277">
        <w:rPr>
          <w:b/>
        </w:rPr>
        <w:t>_____</w:t>
      </w:r>
      <w:r w:rsidR="00F16EA4">
        <w:rPr>
          <w:b/>
        </w:rPr>
        <w:tab/>
      </w:r>
      <w:r w:rsidR="000A4C6B" w:rsidRPr="00930277">
        <w:t xml:space="preserve">Scan ROFR Notice </w:t>
      </w:r>
      <w:r w:rsidRPr="00930277">
        <w:t>and send to</w:t>
      </w:r>
      <w:r w:rsidR="000A4C6B" w:rsidRPr="00930277">
        <w:t xml:space="preserve"> Landman, Land Manager, Geology, Engineering and Environmental Departments </w:t>
      </w:r>
      <w:r w:rsidR="00C71B42" w:rsidRPr="00930277">
        <w:t xml:space="preserve">and any silent partners </w:t>
      </w:r>
      <w:r w:rsidR="000A4C6B" w:rsidRPr="00930277">
        <w:t>f</w:t>
      </w:r>
      <w:r w:rsidRPr="00930277">
        <w:t>or their review and election to either waive or exercise ROFR</w:t>
      </w:r>
      <w:r w:rsidR="000A4C6B" w:rsidRPr="00930277">
        <w:t>: I</w:t>
      </w:r>
      <w:r w:rsidRPr="00930277">
        <w:t>ndicate response date (ensure response date is a few days prior to the deadline).</w:t>
      </w:r>
    </w:p>
    <w:p w:rsidR="006975A2" w:rsidRPr="00D45EDD" w:rsidRDefault="005F39DE" w:rsidP="00D45EDD">
      <w:pPr>
        <w:pStyle w:val="BodyText"/>
        <w:rPr>
          <w:b/>
          <w:u w:val="single"/>
        </w:rPr>
      </w:pPr>
      <w:bookmarkStart w:id="32" w:name="_Toc5197239"/>
      <w:bookmarkStart w:id="33" w:name="_Toc5222052"/>
      <w:bookmarkStart w:id="34" w:name="_Toc5222125"/>
      <w:r w:rsidRPr="00D45EDD">
        <w:rPr>
          <w:b/>
          <w:u w:val="single"/>
        </w:rPr>
        <w:t>DECISION MADE TO</w:t>
      </w:r>
      <w:bookmarkEnd w:id="32"/>
      <w:bookmarkEnd w:id="33"/>
      <w:bookmarkEnd w:id="34"/>
    </w:p>
    <w:p w:rsidR="009F2C00" w:rsidRPr="00D45EDD" w:rsidRDefault="005F39DE" w:rsidP="00D45EDD">
      <w:pPr>
        <w:pStyle w:val="BodyText"/>
        <w:rPr>
          <w:b/>
        </w:rPr>
      </w:pPr>
      <w:bookmarkStart w:id="35" w:name="_Toc5222053"/>
      <w:bookmarkStart w:id="36" w:name="_Toc5222126"/>
      <w:r w:rsidRPr="00D45EDD">
        <w:rPr>
          <w:b/>
        </w:rPr>
        <w:t>WAIVE</w:t>
      </w:r>
      <w:bookmarkEnd w:id="35"/>
      <w:bookmarkEnd w:id="36"/>
    </w:p>
    <w:p w:rsidR="009F2C00" w:rsidRPr="00930277" w:rsidRDefault="005F39DE" w:rsidP="00F16EA4">
      <w:pPr>
        <w:pStyle w:val="Checklist"/>
      </w:pPr>
      <w:r w:rsidRPr="00930277">
        <w:rPr>
          <w:b/>
        </w:rPr>
        <w:t>_____</w:t>
      </w:r>
      <w:r w:rsidR="00F16EA4">
        <w:rPr>
          <w:b/>
        </w:rPr>
        <w:tab/>
      </w:r>
      <w:r w:rsidRPr="00930277">
        <w:t xml:space="preserve">Send </w:t>
      </w:r>
      <w:r w:rsidR="00C71B42" w:rsidRPr="00930277">
        <w:t xml:space="preserve">signed </w:t>
      </w:r>
      <w:r w:rsidRPr="00930277">
        <w:t>Waiver of ROFR Notice back to originat</w:t>
      </w:r>
      <w:r w:rsidRPr="00930277">
        <w:t>ing company.</w:t>
      </w:r>
    </w:p>
    <w:p w:rsidR="009F2C00" w:rsidRPr="00930277" w:rsidRDefault="005F39DE" w:rsidP="00F16EA4">
      <w:pPr>
        <w:pStyle w:val="Checklist"/>
      </w:pPr>
      <w:r w:rsidRPr="00930277">
        <w:rPr>
          <w:b/>
        </w:rPr>
        <w:t>_____</w:t>
      </w:r>
      <w:r w:rsidR="00F16EA4">
        <w:rPr>
          <w:b/>
        </w:rPr>
        <w:tab/>
      </w:r>
      <w:r w:rsidRPr="00930277">
        <w:t xml:space="preserve">Update Land Database with comments using the Amendment Type </w:t>
      </w:r>
      <w:r w:rsidR="00E35262" w:rsidRPr="00930277">
        <w:t>"</w:t>
      </w:r>
      <w:r w:rsidRPr="00930277">
        <w:t>WAIVER OF RIGHT OF FIRST REFUSAL</w:t>
      </w:r>
      <w:r w:rsidR="00E35262" w:rsidRPr="00930277">
        <w:t>"</w:t>
      </w:r>
      <w:r w:rsidRPr="00930277">
        <w:t>. Outline a brief description of the ROFR Notice.</w:t>
      </w:r>
    </w:p>
    <w:p w:rsidR="00D15255" w:rsidRPr="00930277" w:rsidRDefault="005F39DE" w:rsidP="00F16EA4">
      <w:pPr>
        <w:pStyle w:val="Checklist"/>
      </w:pPr>
      <w:r w:rsidRPr="00930277">
        <w:rPr>
          <w:b/>
        </w:rPr>
        <w:t>_____</w:t>
      </w:r>
      <w:r w:rsidR="00F37E0B">
        <w:rPr>
          <w:b/>
        </w:rPr>
        <w:tab/>
      </w:r>
      <w:proofErr w:type="gramStart"/>
      <w:r w:rsidR="009F2C00" w:rsidRPr="00930277">
        <w:t>Attach</w:t>
      </w:r>
      <w:proofErr w:type="gramEnd"/>
      <w:r w:rsidR="009F2C00" w:rsidRPr="00930277">
        <w:t xml:space="preserve"> a copy of the approval email to the ROFR Notice and send for filing.</w:t>
      </w:r>
    </w:p>
    <w:p w:rsidR="00FF3B1F" w:rsidRPr="00930277" w:rsidRDefault="005F39DE" w:rsidP="00F16EA4">
      <w:pPr>
        <w:pStyle w:val="Checklist"/>
      </w:pPr>
      <w:r w:rsidRPr="00930277">
        <w:rPr>
          <w:b/>
        </w:rPr>
        <w:t>_____</w:t>
      </w:r>
      <w:r w:rsidR="00F37E0B">
        <w:rPr>
          <w:b/>
        </w:rPr>
        <w:tab/>
      </w:r>
      <w:r w:rsidRPr="00930277">
        <w:t>Provi</w:t>
      </w:r>
      <w:r w:rsidRPr="00930277">
        <w:t>de a copy to silent partners if applicable.</w:t>
      </w:r>
    </w:p>
    <w:p w:rsidR="00FD6449" w:rsidRPr="00D45EDD" w:rsidRDefault="005F39DE" w:rsidP="00D45EDD">
      <w:pPr>
        <w:pStyle w:val="BodyText"/>
        <w:rPr>
          <w:b/>
        </w:rPr>
      </w:pPr>
      <w:bookmarkStart w:id="37" w:name="_Toc5197240"/>
      <w:bookmarkStart w:id="38" w:name="_Toc5222054"/>
      <w:bookmarkStart w:id="39" w:name="_Toc5222127"/>
      <w:r w:rsidRPr="00D45EDD">
        <w:rPr>
          <w:b/>
        </w:rPr>
        <w:t>EXERCISE</w:t>
      </w:r>
      <w:bookmarkEnd w:id="37"/>
      <w:bookmarkEnd w:id="38"/>
      <w:bookmarkEnd w:id="39"/>
    </w:p>
    <w:p w:rsidR="004F4BA1" w:rsidRPr="00930277" w:rsidRDefault="005F39DE" w:rsidP="00F16EA4">
      <w:pPr>
        <w:pStyle w:val="Checklist"/>
      </w:pPr>
      <w:proofErr w:type="gramStart"/>
      <w:r w:rsidRPr="00930277">
        <w:rPr>
          <w:b/>
        </w:rPr>
        <w:t>_____</w:t>
      </w:r>
      <w:r w:rsidR="00F37E0B">
        <w:rPr>
          <w:b/>
        </w:rPr>
        <w:tab/>
      </w:r>
      <w:r w:rsidRPr="00930277">
        <w:t>Regardless of Operatorship</w:t>
      </w:r>
      <w:r w:rsidR="00F37E0B">
        <w:t xml:space="preserve"> – </w:t>
      </w:r>
      <w:r w:rsidRPr="00930277">
        <w:t>Internal review</w:t>
      </w:r>
      <w:r w:rsidR="00F37E0B">
        <w:t xml:space="preserve"> – </w:t>
      </w:r>
      <w:r w:rsidRPr="00930277">
        <w:t>Health, Safety and Environment and Field Site Assessment to ensure analysis of all potential known and unknown liabilities.</w:t>
      </w:r>
      <w:proofErr w:type="gramEnd"/>
    </w:p>
    <w:p w:rsidR="004F4BA1" w:rsidRPr="00930277" w:rsidRDefault="005F39DE" w:rsidP="00F16EA4">
      <w:pPr>
        <w:pStyle w:val="Checklist"/>
      </w:pPr>
      <w:r w:rsidRPr="00930277">
        <w:rPr>
          <w:b/>
        </w:rPr>
        <w:t>_____</w:t>
      </w:r>
      <w:r w:rsidR="00F37E0B">
        <w:rPr>
          <w:b/>
        </w:rPr>
        <w:tab/>
      </w:r>
      <w:r w:rsidRPr="00930277">
        <w:t xml:space="preserve">Initial review of </w:t>
      </w:r>
      <w:r w:rsidRPr="00930277">
        <w:t>Agreement to be used at Vendor</w:t>
      </w:r>
      <w:r w:rsidR="00E35262" w:rsidRPr="00930277">
        <w:t>'</w:t>
      </w:r>
      <w:r w:rsidRPr="00930277">
        <w:t>s offices by Senior Contracts Landman (i.e.</w:t>
      </w:r>
      <w:r w:rsidR="00D11C6E">
        <w:t>,</w:t>
      </w:r>
      <w:r w:rsidR="00F37E0B">
        <w:t> </w:t>
      </w:r>
      <w:r w:rsidRPr="00930277">
        <w:t>Farmout; P&amp;S; Asset Exchange; Conveyance,</w:t>
      </w:r>
      <w:r w:rsidR="00797C14" w:rsidRPr="00930277">
        <w:t xml:space="preserve"> </w:t>
      </w:r>
      <w:r w:rsidRPr="00930277">
        <w:t>etc</w:t>
      </w:r>
      <w:r w:rsidR="00797C14" w:rsidRPr="00930277">
        <w:t>.</w:t>
      </w:r>
      <w:r w:rsidRPr="00930277">
        <w:t>) and if any issues, a second review completed by Legal Department.</w:t>
      </w:r>
    </w:p>
    <w:p w:rsidR="004F4BA1" w:rsidRPr="00930277" w:rsidRDefault="005F39DE" w:rsidP="00F16EA4">
      <w:pPr>
        <w:pStyle w:val="Checklist"/>
      </w:pPr>
      <w:r w:rsidRPr="00930277">
        <w:rPr>
          <w:b/>
        </w:rPr>
        <w:t>_____</w:t>
      </w:r>
      <w:r w:rsidR="00F37E0B">
        <w:rPr>
          <w:b/>
        </w:rPr>
        <w:tab/>
      </w:r>
      <w:proofErr w:type="gramStart"/>
      <w:r w:rsidRPr="00930277">
        <w:t>Other</w:t>
      </w:r>
      <w:proofErr w:type="gramEnd"/>
      <w:r w:rsidRPr="00930277">
        <w:t xml:space="preserve"> internal reviews by Finance, Joint Interest, Marketing</w:t>
      </w:r>
      <w:r w:rsidRPr="00930277">
        <w:t>.</w:t>
      </w:r>
    </w:p>
    <w:p w:rsidR="004F4BA1" w:rsidRPr="00930277" w:rsidRDefault="005F39DE" w:rsidP="00F16EA4">
      <w:pPr>
        <w:pStyle w:val="Checklist"/>
      </w:pPr>
      <w:r w:rsidRPr="00930277">
        <w:rPr>
          <w:b/>
        </w:rPr>
        <w:lastRenderedPageBreak/>
        <w:t>_____</w:t>
      </w:r>
      <w:r w:rsidR="00F37E0B">
        <w:rPr>
          <w:b/>
        </w:rPr>
        <w:tab/>
      </w:r>
      <w:r w:rsidRPr="00930277">
        <w:t>Send ROFR back to vendor with appropriate signature (fax, scan or email executed ROFR to Vendor as a backup method).</w:t>
      </w:r>
    </w:p>
    <w:p w:rsidR="004325BC" w:rsidRPr="00930277" w:rsidRDefault="005F39DE" w:rsidP="00F16EA4">
      <w:pPr>
        <w:pStyle w:val="Checklist"/>
      </w:pPr>
      <w:r w:rsidRPr="00930277">
        <w:rPr>
          <w:b/>
        </w:rPr>
        <w:t>_____</w:t>
      </w:r>
      <w:r w:rsidR="00F37E0B">
        <w:rPr>
          <w:b/>
        </w:rPr>
        <w:tab/>
      </w:r>
      <w:r w:rsidR="004F4BA1" w:rsidRPr="00930277">
        <w:t>Proceed with acquisition.</w:t>
      </w:r>
    </w:p>
    <w:p w:rsidR="00C71B42" w:rsidRPr="00930277" w:rsidRDefault="005F39DE" w:rsidP="00F16EA4">
      <w:pPr>
        <w:pStyle w:val="Checklist"/>
      </w:pPr>
      <w:r w:rsidRPr="00930277">
        <w:rPr>
          <w:b/>
        </w:rPr>
        <w:t>_____</w:t>
      </w:r>
      <w:r w:rsidR="00F37E0B">
        <w:rPr>
          <w:b/>
        </w:rPr>
        <w:tab/>
      </w:r>
      <w:r w:rsidRPr="00930277">
        <w:t>Advise silent partners</w:t>
      </w:r>
      <w:r w:rsidR="003E670D" w:rsidRPr="00930277">
        <w:t>,</w:t>
      </w:r>
      <w:r w:rsidRPr="00930277">
        <w:t xml:space="preserve"> if applicable.</w:t>
      </w:r>
    </w:p>
    <w:p w:rsidR="0017349D" w:rsidRPr="00F37E0B" w:rsidRDefault="005F39DE" w:rsidP="00F37E0B">
      <w:pPr>
        <w:pStyle w:val="Heading1"/>
      </w:pPr>
      <w:r w:rsidRPr="00930277">
        <w:rPr>
          <w:rFonts w:cs="Arial"/>
          <w:sz w:val="24"/>
          <w:szCs w:val="24"/>
        </w:rPr>
        <w:br w:type="page"/>
      </w:r>
      <w:bookmarkStart w:id="40" w:name="_Toc5197241"/>
      <w:bookmarkStart w:id="41" w:name="_Toc5222055"/>
      <w:bookmarkStart w:id="42" w:name="_Toc5222128"/>
      <w:bookmarkStart w:id="43" w:name="_Toc5222221"/>
      <w:bookmarkStart w:id="44" w:name="_Toc5222259"/>
      <w:bookmarkStart w:id="45" w:name="_Toc5222423"/>
      <w:bookmarkStart w:id="46" w:name="_Toc10637533"/>
      <w:r w:rsidRPr="00F37E0B">
        <w:lastRenderedPageBreak/>
        <w:t xml:space="preserve">NOTICE OF ASSIGNMENT </w:t>
      </w:r>
      <w:bookmarkEnd w:id="40"/>
      <w:bookmarkEnd w:id="41"/>
      <w:r w:rsidR="00D45EDD">
        <w:t>AND ROFR EXEMPTION GUIDELINES</w:t>
      </w:r>
      <w:bookmarkEnd w:id="42"/>
      <w:bookmarkEnd w:id="43"/>
      <w:bookmarkEnd w:id="44"/>
      <w:bookmarkEnd w:id="45"/>
      <w:bookmarkEnd w:id="46"/>
    </w:p>
    <w:p w:rsidR="0017349D" w:rsidRPr="00F37E0B" w:rsidRDefault="005F39DE" w:rsidP="00F37E0B">
      <w:pPr>
        <w:pStyle w:val="BodyText"/>
        <w:rPr>
          <w:b/>
          <w:color w:val="C00000"/>
          <w:lang w:val="en-CA" w:eastAsia="zh-CN"/>
        </w:rPr>
      </w:pPr>
      <w:r w:rsidRPr="00F37E0B">
        <w:rPr>
          <w:b/>
          <w:color w:val="C00000"/>
          <w:lang w:val="en-CA" w:eastAsia="zh-CN"/>
        </w:rPr>
        <w:t>Up</w:t>
      </w:r>
      <w:r w:rsidRPr="00F37E0B">
        <w:rPr>
          <w:b/>
          <w:color w:val="C00000"/>
          <w:lang w:val="en-CA" w:eastAsia="zh-CN"/>
        </w:rPr>
        <w:t xml:space="preserve">on receipt of </w:t>
      </w:r>
      <w:r w:rsidR="00E35262" w:rsidRPr="00F37E0B">
        <w:rPr>
          <w:b/>
          <w:color w:val="C00000"/>
          <w:lang w:val="en-CA" w:eastAsia="zh-CN"/>
        </w:rPr>
        <w:t>an</w:t>
      </w:r>
      <w:r w:rsidRPr="00F37E0B">
        <w:rPr>
          <w:b/>
          <w:color w:val="C00000"/>
          <w:lang w:val="en-CA" w:eastAsia="zh-CN"/>
        </w:rPr>
        <w:t xml:space="preserve"> NOA Letter, REVIEW the Agreement to check if there is a ROFR</w:t>
      </w:r>
    </w:p>
    <w:p w:rsidR="0017349D" w:rsidRPr="00F37E0B" w:rsidRDefault="005F39DE" w:rsidP="00F37E0B">
      <w:pPr>
        <w:pStyle w:val="BodyText"/>
        <w:rPr>
          <w:b/>
          <w:color w:val="C00000"/>
          <w:lang w:val="en-CA" w:eastAsia="zh-CN"/>
        </w:rPr>
      </w:pPr>
      <w:r w:rsidRPr="00F37E0B">
        <w:rPr>
          <w:b/>
          <w:color w:val="C00000"/>
          <w:lang w:val="en-CA" w:eastAsia="zh-CN"/>
        </w:rPr>
        <w:t xml:space="preserve">Note* If not identified on the Elections Sheet, READ the CAPL Agreement as the # of days may be </w:t>
      </w:r>
      <w:r w:rsidR="005939BE" w:rsidRPr="00F37E0B">
        <w:rPr>
          <w:b/>
          <w:color w:val="C00000"/>
          <w:lang w:val="en-CA" w:eastAsia="zh-CN"/>
        </w:rPr>
        <w:t>modified</w:t>
      </w:r>
      <w:r w:rsidRPr="00F37E0B">
        <w:rPr>
          <w:b/>
          <w:color w:val="C00000"/>
          <w:lang w:val="en-CA" w:eastAsia="zh-CN"/>
        </w:rPr>
        <w:t xml:space="preserve"> from the standard</w:t>
      </w:r>
      <w:r w:rsidR="005939BE" w:rsidRPr="00F37E0B">
        <w:rPr>
          <w:b/>
          <w:color w:val="C00000"/>
          <w:lang w:val="en-CA" w:eastAsia="zh-CN"/>
        </w:rPr>
        <w:t xml:space="preserve"> agreement</w:t>
      </w:r>
      <w:r w:rsidR="00AA1BEA">
        <w:rPr>
          <w:b/>
          <w:color w:val="C00000"/>
          <w:lang w:val="en-CA" w:eastAsia="zh-CN"/>
        </w:rPr>
        <w:t>, including inside the document</w:t>
      </w:r>
      <w:r w:rsidRPr="00F37E0B">
        <w:rPr>
          <w:b/>
          <w:color w:val="C00000"/>
          <w:lang w:val="en-CA" w:eastAsia="zh-CN"/>
        </w:rPr>
        <w:t>.</w:t>
      </w:r>
    </w:p>
    <w:p w:rsidR="0017349D" w:rsidRPr="00930277" w:rsidRDefault="005F39DE" w:rsidP="00F37E0B">
      <w:pPr>
        <w:pStyle w:val="BodyText"/>
        <w:rPr>
          <w:lang w:val="en-CA" w:eastAsia="zh-CN"/>
        </w:rPr>
      </w:pPr>
      <w:r w:rsidRPr="00930277">
        <w:rPr>
          <w:b/>
          <w:bCs/>
          <w:lang w:val="en-CA" w:eastAsia="zh-CN"/>
        </w:rPr>
        <w:t xml:space="preserve">NON-CAPL </w:t>
      </w:r>
      <w:r w:rsidR="00E35262" w:rsidRPr="00930277">
        <w:rPr>
          <w:b/>
          <w:bCs/>
          <w:lang w:val="en-CA" w:eastAsia="zh-CN"/>
        </w:rPr>
        <w:t>Agreement</w:t>
      </w:r>
      <w:r w:rsidR="00F37E0B">
        <w:rPr>
          <w:b/>
          <w:bCs/>
          <w:lang w:val="en-CA" w:eastAsia="zh-CN"/>
        </w:rPr>
        <w:t xml:space="preserve"> – </w:t>
      </w:r>
      <w:r w:rsidRPr="00930277">
        <w:rPr>
          <w:lang w:val="en-CA" w:eastAsia="zh-CN"/>
        </w:rPr>
        <w:t xml:space="preserve">Need to review the Agreement in </w:t>
      </w:r>
      <w:r w:rsidR="00E35262" w:rsidRPr="00930277">
        <w:rPr>
          <w:lang w:val="en-CA" w:eastAsia="zh-CN"/>
        </w:rPr>
        <w:t>its</w:t>
      </w:r>
      <w:r w:rsidRPr="00930277">
        <w:rPr>
          <w:lang w:val="en-CA" w:eastAsia="zh-CN"/>
        </w:rPr>
        <w:t xml:space="preserve"> entirety to check for a ROFR</w:t>
      </w:r>
      <w:r w:rsidR="00AA1BEA">
        <w:rPr>
          <w:lang w:val="en-CA" w:eastAsia="zh-CN"/>
        </w:rPr>
        <w:t xml:space="preserve"> and carefully note the relevant terms</w:t>
      </w:r>
      <w:r w:rsidRPr="00930277">
        <w:rPr>
          <w:lang w:val="en-CA" w:eastAsia="zh-CN"/>
        </w:rPr>
        <w:t>.</w:t>
      </w:r>
      <w:r w:rsidR="00AA1BEA">
        <w:rPr>
          <w:lang w:val="en-CA" w:eastAsia="zh-CN"/>
        </w:rPr>
        <w:t xml:space="preserve"> It is often recommended to get legal teams involved for these agreements to assist in interpretation.</w:t>
      </w:r>
    </w:p>
    <w:p w:rsidR="00137F74" w:rsidRPr="00930277" w:rsidRDefault="005F39DE" w:rsidP="00CC5310">
      <w:pPr>
        <w:pStyle w:val="BodyText"/>
        <w:keepNext/>
        <w:keepLines/>
        <w:rPr>
          <w:u w:val="single"/>
        </w:rPr>
      </w:pPr>
      <w:r w:rsidRPr="00D45EDD">
        <w:rPr>
          <w:b/>
        </w:rPr>
        <w:t xml:space="preserve">CAPL Agreement – </w:t>
      </w:r>
      <w:r>
        <w:t>Review the exemptions</w:t>
      </w:r>
      <w:r w:rsidR="00AA1BEA">
        <w:t xml:space="preserve"> </w:t>
      </w:r>
      <w:r>
        <w:t>to confirm whether any apply.</w:t>
      </w:r>
      <w:r w:rsidR="00AA1BEA">
        <w:t xml:space="preserve"> Always confer and confirm with all relevant internal teams as to whether the relevant exception applies. </w:t>
      </w:r>
      <w:r w:rsidRPr="00930277">
        <w:t>The following is a brief summary of the exceptions to Clause</w:t>
      </w:r>
      <w:r w:rsidR="00F37E0B">
        <w:t> </w:t>
      </w:r>
      <w:r w:rsidRPr="00930277">
        <w:t>2401</w:t>
      </w:r>
      <w:r w:rsidR="00F37E0B">
        <w:t> </w:t>
      </w:r>
      <w:r w:rsidRPr="00930277">
        <w:t xml:space="preserve">B </w:t>
      </w:r>
      <w:r>
        <w:t>that</w:t>
      </w:r>
      <w:r w:rsidRPr="00930277">
        <w:t xml:space="preserve"> applies to </w:t>
      </w:r>
      <w:r w:rsidR="00AA1BEA">
        <w:t xml:space="preserve">each version of </w:t>
      </w:r>
      <w:r w:rsidRPr="00930277">
        <w:t xml:space="preserve">the </w:t>
      </w:r>
      <w:r w:rsidR="00E237E3">
        <w:t>CAPL Operating</w:t>
      </w:r>
      <w:r w:rsidRPr="00930277">
        <w:t xml:space="preserve"> Procedure (1974, 1981, 1990, 2007, </w:t>
      </w:r>
      <w:proofErr w:type="gramStart"/>
      <w:r w:rsidRPr="00930277">
        <w:t>2015</w:t>
      </w:r>
      <w:proofErr w:type="gramEnd"/>
      <w:r w:rsidRPr="00930277">
        <w:t>)</w:t>
      </w:r>
      <w:r w:rsidR="00F37E0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811"/>
        <w:gridCol w:w="755"/>
        <w:gridCol w:w="756"/>
        <w:gridCol w:w="756"/>
        <w:gridCol w:w="756"/>
        <w:gridCol w:w="756"/>
      </w:tblGrid>
      <w:tr w:rsidR="001C1D34" w:rsidTr="00CC5310">
        <w:trPr>
          <w:cantSplit/>
          <w:trHeight w:val="404"/>
          <w:tblHeader/>
          <w:jc w:val="center"/>
        </w:trPr>
        <w:tc>
          <w:tcPr>
            <w:tcW w:w="3029" w:type="pct"/>
            <w:shd w:val="clear" w:color="auto" w:fill="auto"/>
            <w:vAlign w:val="center"/>
          </w:tcPr>
          <w:p w:rsidR="00137F74" w:rsidRPr="00CC5310" w:rsidRDefault="005F39DE" w:rsidP="00CC5310">
            <w:pPr>
              <w:pStyle w:val="Table2"/>
              <w:jc w:val="center"/>
              <w:rPr>
                <w:b/>
              </w:rPr>
            </w:pPr>
            <w:r w:rsidRPr="00CC5310">
              <w:rPr>
                <w:b/>
              </w:rPr>
              <w:t>Description of Exemption</w:t>
            </w:r>
          </w:p>
        </w:tc>
        <w:tc>
          <w:tcPr>
            <w:tcW w:w="394" w:type="pct"/>
            <w:shd w:val="clear" w:color="auto" w:fill="auto"/>
            <w:vAlign w:val="center"/>
          </w:tcPr>
          <w:p w:rsidR="00137F74" w:rsidRPr="00CC5310" w:rsidRDefault="005F39DE" w:rsidP="00D45EDD">
            <w:pPr>
              <w:pStyle w:val="Table2"/>
              <w:rPr>
                <w:b/>
              </w:rPr>
            </w:pPr>
            <w:r w:rsidRPr="00CC5310">
              <w:rPr>
                <w:b/>
              </w:rPr>
              <w:t>1974</w:t>
            </w:r>
          </w:p>
        </w:tc>
        <w:tc>
          <w:tcPr>
            <w:tcW w:w="394" w:type="pct"/>
            <w:shd w:val="clear" w:color="auto" w:fill="auto"/>
            <w:vAlign w:val="center"/>
          </w:tcPr>
          <w:p w:rsidR="00137F74" w:rsidRPr="00CC5310" w:rsidRDefault="005F39DE" w:rsidP="00D45EDD">
            <w:pPr>
              <w:pStyle w:val="Table2"/>
              <w:rPr>
                <w:b/>
              </w:rPr>
            </w:pPr>
            <w:r w:rsidRPr="00CC5310">
              <w:rPr>
                <w:b/>
              </w:rPr>
              <w:t>1981</w:t>
            </w:r>
          </w:p>
        </w:tc>
        <w:tc>
          <w:tcPr>
            <w:tcW w:w="394" w:type="pct"/>
            <w:shd w:val="clear" w:color="auto" w:fill="auto"/>
            <w:vAlign w:val="center"/>
          </w:tcPr>
          <w:p w:rsidR="00137F74" w:rsidRPr="00CC5310" w:rsidRDefault="005F39DE" w:rsidP="00D45EDD">
            <w:pPr>
              <w:pStyle w:val="Table2"/>
              <w:rPr>
                <w:b/>
                <w:u w:val="single"/>
              </w:rPr>
            </w:pPr>
            <w:r w:rsidRPr="00CC5310">
              <w:rPr>
                <w:b/>
              </w:rPr>
              <w:t>1990</w:t>
            </w:r>
          </w:p>
        </w:tc>
        <w:tc>
          <w:tcPr>
            <w:tcW w:w="394" w:type="pct"/>
            <w:shd w:val="clear" w:color="auto" w:fill="auto"/>
            <w:vAlign w:val="center"/>
          </w:tcPr>
          <w:p w:rsidR="00137F74" w:rsidRPr="00CC5310" w:rsidRDefault="005F39DE" w:rsidP="00D45EDD">
            <w:pPr>
              <w:pStyle w:val="Table2"/>
              <w:rPr>
                <w:b/>
              </w:rPr>
            </w:pPr>
            <w:r w:rsidRPr="00CC5310">
              <w:rPr>
                <w:b/>
              </w:rPr>
              <w:t>2007</w:t>
            </w:r>
          </w:p>
        </w:tc>
        <w:tc>
          <w:tcPr>
            <w:tcW w:w="394" w:type="pct"/>
            <w:shd w:val="clear" w:color="auto" w:fill="auto"/>
            <w:vAlign w:val="center"/>
          </w:tcPr>
          <w:p w:rsidR="00137F74" w:rsidRPr="00CC5310" w:rsidRDefault="005F39DE" w:rsidP="00D45EDD">
            <w:pPr>
              <w:pStyle w:val="Table2"/>
              <w:rPr>
                <w:b/>
              </w:rPr>
            </w:pPr>
            <w:r w:rsidRPr="00CC5310">
              <w:rPr>
                <w:b/>
              </w:rPr>
              <w:t>2015</w:t>
            </w:r>
          </w:p>
        </w:tc>
      </w:tr>
      <w:tr w:rsidR="001C1D34" w:rsidTr="00CC5310">
        <w:trPr>
          <w:cantSplit/>
          <w:trHeight w:val="404"/>
          <w:jc w:val="center"/>
        </w:trPr>
        <w:tc>
          <w:tcPr>
            <w:tcW w:w="3029" w:type="pct"/>
            <w:shd w:val="clear" w:color="auto" w:fill="auto"/>
            <w:vAlign w:val="center"/>
          </w:tcPr>
          <w:p w:rsidR="005939BE" w:rsidRPr="00930277" w:rsidRDefault="005F39DE" w:rsidP="00CC5310">
            <w:pPr>
              <w:pStyle w:val="Table2"/>
            </w:pPr>
            <w:r>
              <w:t>Calendar d</w:t>
            </w:r>
            <w:r w:rsidRPr="00930277">
              <w:t>ays</w:t>
            </w:r>
            <w:r>
              <w:t xml:space="preserve"> to decide whether to exercise a ROFR or be deemed to have waived the right. </w:t>
            </w:r>
          </w:p>
        </w:tc>
        <w:tc>
          <w:tcPr>
            <w:tcW w:w="394" w:type="pct"/>
            <w:shd w:val="clear" w:color="auto" w:fill="auto"/>
            <w:vAlign w:val="center"/>
          </w:tcPr>
          <w:p w:rsidR="005939BE" w:rsidRPr="00930277" w:rsidRDefault="005F39DE" w:rsidP="00D45EDD">
            <w:pPr>
              <w:pStyle w:val="Table2"/>
            </w:pPr>
            <w:r w:rsidRPr="00930277">
              <w:t>20</w:t>
            </w:r>
          </w:p>
        </w:tc>
        <w:tc>
          <w:tcPr>
            <w:tcW w:w="394" w:type="pct"/>
            <w:shd w:val="clear" w:color="auto" w:fill="auto"/>
            <w:vAlign w:val="center"/>
          </w:tcPr>
          <w:p w:rsidR="005939BE" w:rsidRPr="00930277" w:rsidRDefault="005F39DE" w:rsidP="00D45EDD">
            <w:pPr>
              <w:pStyle w:val="Table2"/>
            </w:pPr>
            <w:r w:rsidRPr="00930277">
              <w:t>20</w:t>
            </w:r>
          </w:p>
        </w:tc>
        <w:tc>
          <w:tcPr>
            <w:tcW w:w="394" w:type="pct"/>
            <w:shd w:val="clear" w:color="auto" w:fill="auto"/>
            <w:vAlign w:val="center"/>
          </w:tcPr>
          <w:p w:rsidR="005939BE" w:rsidRPr="00930277" w:rsidRDefault="005F39DE" w:rsidP="00D45EDD">
            <w:pPr>
              <w:pStyle w:val="Table2"/>
            </w:pPr>
            <w:r w:rsidRPr="00930277">
              <w:t>30</w:t>
            </w:r>
          </w:p>
        </w:tc>
        <w:tc>
          <w:tcPr>
            <w:tcW w:w="394" w:type="pct"/>
            <w:shd w:val="clear" w:color="auto" w:fill="auto"/>
            <w:vAlign w:val="center"/>
          </w:tcPr>
          <w:p w:rsidR="005939BE" w:rsidRPr="00930277" w:rsidRDefault="005F39DE" w:rsidP="00D45EDD">
            <w:pPr>
              <w:pStyle w:val="Table2"/>
            </w:pPr>
            <w:r w:rsidRPr="00930277">
              <w:t>30</w:t>
            </w:r>
          </w:p>
        </w:tc>
        <w:tc>
          <w:tcPr>
            <w:tcW w:w="394" w:type="pct"/>
            <w:shd w:val="clear" w:color="auto" w:fill="auto"/>
            <w:vAlign w:val="center"/>
          </w:tcPr>
          <w:p w:rsidR="005939BE" w:rsidRPr="00930277" w:rsidRDefault="005F39DE" w:rsidP="00D45EDD">
            <w:pPr>
              <w:pStyle w:val="Table2"/>
            </w:pPr>
            <w:r w:rsidRPr="00930277">
              <w:t>30</w:t>
            </w:r>
          </w:p>
        </w:tc>
      </w:tr>
      <w:tr w:rsidR="001C1D34" w:rsidTr="00CC5310">
        <w:trPr>
          <w:cantSplit/>
          <w:trHeight w:val="404"/>
          <w:jc w:val="center"/>
        </w:trPr>
        <w:tc>
          <w:tcPr>
            <w:tcW w:w="3029" w:type="pct"/>
            <w:shd w:val="clear" w:color="auto" w:fill="auto"/>
            <w:vAlign w:val="center"/>
          </w:tcPr>
          <w:p w:rsidR="005939BE" w:rsidRPr="00930277" w:rsidRDefault="005F39DE" w:rsidP="00CC5310">
            <w:pPr>
              <w:pStyle w:val="Table2"/>
            </w:pPr>
            <w:r>
              <w:t>Calendar d</w:t>
            </w:r>
            <w:r w:rsidRPr="00930277">
              <w:t>ays</w:t>
            </w:r>
            <w:r>
              <w:t xml:space="preserve"> to close a sale before ROFR Notices must be reissued.</w:t>
            </w:r>
          </w:p>
        </w:tc>
        <w:tc>
          <w:tcPr>
            <w:tcW w:w="394" w:type="pct"/>
            <w:shd w:val="clear" w:color="auto" w:fill="auto"/>
            <w:vAlign w:val="center"/>
          </w:tcPr>
          <w:p w:rsidR="005939BE" w:rsidRPr="00930277" w:rsidRDefault="005F39DE" w:rsidP="00D45EDD">
            <w:pPr>
              <w:pStyle w:val="Table2"/>
            </w:pPr>
            <w:r w:rsidRPr="00930277">
              <w:t>60</w:t>
            </w:r>
          </w:p>
        </w:tc>
        <w:tc>
          <w:tcPr>
            <w:tcW w:w="394" w:type="pct"/>
            <w:shd w:val="clear" w:color="auto" w:fill="auto"/>
            <w:vAlign w:val="center"/>
          </w:tcPr>
          <w:p w:rsidR="005939BE" w:rsidRPr="00930277" w:rsidRDefault="005F39DE" w:rsidP="00D45EDD">
            <w:pPr>
              <w:pStyle w:val="Table2"/>
            </w:pPr>
            <w:r w:rsidRPr="00930277">
              <w:t>60</w:t>
            </w:r>
          </w:p>
        </w:tc>
        <w:tc>
          <w:tcPr>
            <w:tcW w:w="394" w:type="pct"/>
            <w:shd w:val="clear" w:color="auto" w:fill="auto"/>
            <w:vAlign w:val="center"/>
          </w:tcPr>
          <w:p w:rsidR="005939BE" w:rsidRPr="00930277" w:rsidRDefault="005F39DE" w:rsidP="00D45EDD">
            <w:pPr>
              <w:pStyle w:val="Table2"/>
            </w:pPr>
            <w:r w:rsidRPr="00930277">
              <w:t>150</w:t>
            </w:r>
          </w:p>
        </w:tc>
        <w:tc>
          <w:tcPr>
            <w:tcW w:w="394" w:type="pct"/>
            <w:shd w:val="clear" w:color="auto" w:fill="auto"/>
            <w:vAlign w:val="center"/>
          </w:tcPr>
          <w:p w:rsidR="005939BE" w:rsidRPr="00930277" w:rsidRDefault="005F39DE" w:rsidP="00D45EDD">
            <w:pPr>
              <w:pStyle w:val="Table2"/>
            </w:pPr>
            <w:r w:rsidRPr="00930277">
              <w:t>150</w:t>
            </w:r>
          </w:p>
        </w:tc>
        <w:tc>
          <w:tcPr>
            <w:tcW w:w="394" w:type="pct"/>
            <w:shd w:val="clear" w:color="auto" w:fill="auto"/>
            <w:vAlign w:val="center"/>
          </w:tcPr>
          <w:p w:rsidR="005939BE" w:rsidRPr="00930277" w:rsidRDefault="005F39DE" w:rsidP="00D45EDD">
            <w:pPr>
              <w:pStyle w:val="Table2"/>
            </w:pPr>
            <w:r w:rsidRPr="00930277">
              <w:t>150</w:t>
            </w:r>
          </w:p>
        </w:tc>
      </w:tr>
      <w:tr w:rsidR="001C1D34" w:rsidTr="00CC5310">
        <w:trPr>
          <w:cantSplit/>
          <w:jc w:val="center"/>
        </w:trPr>
        <w:tc>
          <w:tcPr>
            <w:tcW w:w="3029" w:type="pct"/>
            <w:shd w:val="clear" w:color="auto" w:fill="auto"/>
          </w:tcPr>
          <w:p w:rsidR="00137F74" w:rsidRPr="00CC5310" w:rsidRDefault="005F39DE" w:rsidP="00CC5310">
            <w:pPr>
              <w:pStyle w:val="Table2"/>
            </w:pPr>
            <w:r w:rsidRPr="00CC5310">
              <w:t>Assignment made by way of security for assignor</w:t>
            </w:r>
            <w:r w:rsidR="00E35262" w:rsidRPr="00CC5310">
              <w:t>'</w:t>
            </w:r>
            <w:r w:rsidRPr="00CC5310">
              <w:t xml:space="preserve">s </w:t>
            </w:r>
            <w:proofErr w:type="spellStart"/>
            <w:r w:rsidRPr="00CC5310">
              <w:t>indebtness</w:t>
            </w:r>
            <w:proofErr w:type="spellEnd"/>
            <w:r w:rsidR="00AA1BEA">
              <w:t>. A good faith</w:t>
            </w:r>
            <w:r w:rsidR="00AA1BEA" w:rsidRPr="00930277">
              <w:t xml:space="preserve"> requirement </w:t>
            </w:r>
            <w:r w:rsidR="00AA1BEA">
              <w:t>was added in</w:t>
            </w:r>
            <w:r w:rsidR="00AA1BEA" w:rsidRPr="00930277">
              <w:t xml:space="preserve"> CAPL 2007</w:t>
            </w:r>
            <w:r w:rsidR="00AA1BEA">
              <w:t xml:space="preserve"> and 2015.</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r>
      <w:tr w:rsidR="001C1D34" w:rsidTr="00CC5310">
        <w:trPr>
          <w:cantSplit/>
          <w:jc w:val="center"/>
        </w:trPr>
        <w:tc>
          <w:tcPr>
            <w:tcW w:w="3029" w:type="pct"/>
            <w:shd w:val="clear" w:color="auto" w:fill="auto"/>
          </w:tcPr>
          <w:p w:rsidR="00137F74" w:rsidRPr="00930277" w:rsidRDefault="005F39DE" w:rsidP="00CC5310">
            <w:pPr>
              <w:pStyle w:val="Table2"/>
            </w:pPr>
            <w:r w:rsidRPr="00930277">
              <w:t xml:space="preserve">Assignment made by way of security for </w:t>
            </w:r>
            <w:r w:rsidRPr="00930277">
              <w:t>assignor</w:t>
            </w:r>
            <w:r w:rsidR="00E35262" w:rsidRPr="00930277">
              <w:t>'</w:t>
            </w:r>
            <w:r w:rsidRPr="00930277">
              <w:t xml:space="preserve">s future </w:t>
            </w:r>
            <w:proofErr w:type="spellStart"/>
            <w:r w:rsidRPr="00930277">
              <w:t>indebtness</w:t>
            </w:r>
            <w:proofErr w:type="spellEnd"/>
            <w:r w:rsidRPr="00930277">
              <w:t xml:space="preserve"> or liabilities, the issuance of bonds or debentures of a corporation, or the performance of the obligations of assignor as a guarantor under a guarantee, provided that upon enforcement of security by sale or foreclosure, ROFR a</w:t>
            </w:r>
            <w:r w:rsidRPr="00930277">
              <w:t>pplies.</w:t>
            </w:r>
          </w:p>
        </w:tc>
        <w:tc>
          <w:tcPr>
            <w:tcW w:w="394" w:type="pct"/>
            <w:shd w:val="clear" w:color="auto" w:fill="auto"/>
            <w:vAlign w:val="center"/>
          </w:tcPr>
          <w:p w:rsidR="00137F74" w:rsidRPr="00930277" w:rsidRDefault="005F39DE" w:rsidP="00D45EDD">
            <w:pPr>
              <w:pStyle w:val="Table2"/>
            </w:pPr>
            <w:r w:rsidRPr="00930277">
              <w:t>NO</w:t>
            </w:r>
          </w:p>
        </w:tc>
        <w:tc>
          <w:tcPr>
            <w:tcW w:w="394" w:type="pct"/>
            <w:shd w:val="clear" w:color="auto" w:fill="auto"/>
            <w:vAlign w:val="center"/>
          </w:tcPr>
          <w:p w:rsidR="00137F74" w:rsidRPr="00930277" w:rsidRDefault="005F39DE" w:rsidP="00D45EDD">
            <w:pPr>
              <w:pStyle w:val="Table2"/>
            </w:pPr>
            <w:r w:rsidRPr="00930277">
              <w:t>NO</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r>
      <w:tr w:rsidR="001C1D34" w:rsidTr="00CC5310">
        <w:trPr>
          <w:cantSplit/>
          <w:jc w:val="center"/>
        </w:trPr>
        <w:tc>
          <w:tcPr>
            <w:tcW w:w="3029" w:type="pct"/>
            <w:shd w:val="clear" w:color="auto" w:fill="auto"/>
          </w:tcPr>
          <w:p w:rsidR="00137F74" w:rsidRPr="00930277" w:rsidRDefault="005F39DE" w:rsidP="00CC5310">
            <w:pPr>
              <w:pStyle w:val="Table2"/>
            </w:pPr>
            <w:r w:rsidRPr="00930277">
              <w:t>Assignment sale or disposition made by a party of its entire participating interest in joint lands to a corporation in return for shares or to a partnership in return for a partnership interest.</w:t>
            </w:r>
          </w:p>
        </w:tc>
        <w:tc>
          <w:tcPr>
            <w:tcW w:w="394" w:type="pct"/>
            <w:shd w:val="clear" w:color="auto" w:fill="auto"/>
            <w:vAlign w:val="center"/>
          </w:tcPr>
          <w:p w:rsidR="00137F74" w:rsidRPr="00930277" w:rsidRDefault="005F39DE" w:rsidP="00D45EDD">
            <w:pPr>
              <w:pStyle w:val="Table2"/>
            </w:pPr>
            <w:r w:rsidRPr="00930277">
              <w:t>NO</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r>
      <w:tr w:rsidR="001C1D34" w:rsidTr="00CC5310">
        <w:trPr>
          <w:cantSplit/>
          <w:jc w:val="center"/>
        </w:trPr>
        <w:tc>
          <w:tcPr>
            <w:tcW w:w="3029" w:type="pct"/>
            <w:shd w:val="clear" w:color="auto" w:fill="auto"/>
          </w:tcPr>
          <w:p w:rsidR="00AA1BEA" w:rsidRDefault="005F39DE" w:rsidP="00CC5310">
            <w:pPr>
              <w:pStyle w:val="Table2"/>
            </w:pPr>
            <w:r w:rsidRPr="00930277">
              <w:t xml:space="preserve">Assignment </w:t>
            </w:r>
            <w:r w:rsidRPr="00930277">
              <w:t>sale or disposition of all or substantially all or of an undivided interest in all or substantially all of its PNG rights in the province, state or territory where joint lands are situated</w:t>
            </w:r>
            <w:r>
              <w:t xml:space="preserve">. </w:t>
            </w:r>
          </w:p>
          <w:p w:rsidR="00137F74" w:rsidRPr="00930277" w:rsidRDefault="005F39DE" w:rsidP="00CC5310">
            <w:pPr>
              <w:pStyle w:val="Table2"/>
            </w:pPr>
            <w:r>
              <w:t>The term "s</w:t>
            </w:r>
            <w:r w:rsidRPr="00930277">
              <w:t>ubstantially all</w:t>
            </w:r>
            <w:r w:rsidR="00E35262" w:rsidRPr="00930277">
              <w:t>"</w:t>
            </w:r>
            <w:r>
              <w:t xml:space="preserve"> was</w:t>
            </w:r>
            <w:r w:rsidRPr="00930277">
              <w:t xml:space="preserve"> clarified as being 90% or more o</w:t>
            </w:r>
            <w:r w:rsidRPr="00930277">
              <w:t>f net hectares being disposed of by it (CAPL 1990</w:t>
            </w:r>
            <w:r>
              <w:t xml:space="preserve"> and onward). A good faith</w:t>
            </w:r>
            <w:r w:rsidRPr="00930277">
              <w:t xml:space="preserve"> requirement </w:t>
            </w:r>
            <w:r>
              <w:t>was also added in</w:t>
            </w:r>
            <w:r w:rsidRPr="00930277">
              <w:t xml:space="preserve"> CAPL 2007</w:t>
            </w:r>
            <w:r>
              <w:t xml:space="preserve"> and 2015</w:t>
            </w:r>
            <w:r w:rsidRPr="00930277">
              <w:t>.</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r>
      <w:tr w:rsidR="001C1D34" w:rsidTr="00CC5310">
        <w:trPr>
          <w:cantSplit/>
          <w:jc w:val="center"/>
        </w:trPr>
        <w:tc>
          <w:tcPr>
            <w:tcW w:w="3029" w:type="pct"/>
            <w:shd w:val="clear" w:color="auto" w:fill="auto"/>
          </w:tcPr>
          <w:p w:rsidR="00137F74" w:rsidRPr="00930277" w:rsidRDefault="005F39DE" w:rsidP="00CC5310">
            <w:pPr>
              <w:pStyle w:val="Table2"/>
            </w:pPr>
            <w:r w:rsidRPr="00930277">
              <w:t xml:space="preserve">Assignment, sale or disposition by a party in which net acres being assigned, sold or disposed of in lands </w:t>
            </w:r>
            <w:r w:rsidRPr="00930277">
              <w:t>subject to ROFR represent less than 5% of total net acres being assigned, sold or disposed of pursuant to a transaction.</w:t>
            </w:r>
          </w:p>
        </w:tc>
        <w:tc>
          <w:tcPr>
            <w:tcW w:w="394" w:type="pct"/>
            <w:shd w:val="clear" w:color="auto" w:fill="auto"/>
            <w:vAlign w:val="center"/>
          </w:tcPr>
          <w:p w:rsidR="00137F74" w:rsidRPr="00930277" w:rsidRDefault="005F39DE" w:rsidP="00D45EDD">
            <w:pPr>
              <w:pStyle w:val="Table2"/>
            </w:pPr>
            <w:r w:rsidRPr="00930277">
              <w:t>NO</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t>YES</w:t>
            </w:r>
            <w:r w:rsidR="00EE60BD" w:rsidRPr="00930277">
              <w:t>10%</w:t>
            </w:r>
          </w:p>
        </w:tc>
        <w:tc>
          <w:tcPr>
            <w:tcW w:w="394" w:type="pct"/>
            <w:shd w:val="clear" w:color="auto" w:fill="auto"/>
            <w:vAlign w:val="center"/>
          </w:tcPr>
          <w:p w:rsidR="00137F74" w:rsidRPr="00930277" w:rsidRDefault="005F39DE" w:rsidP="00D45EDD">
            <w:pPr>
              <w:pStyle w:val="Table2"/>
            </w:pPr>
            <w:r>
              <w:t>YES</w:t>
            </w:r>
            <w:r w:rsidR="00EE60BD" w:rsidRPr="00930277">
              <w:t>10%</w:t>
            </w:r>
          </w:p>
        </w:tc>
      </w:tr>
      <w:tr w:rsidR="001C1D34" w:rsidTr="00CC5310">
        <w:trPr>
          <w:cantSplit/>
          <w:jc w:val="center"/>
        </w:trPr>
        <w:tc>
          <w:tcPr>
            <w:tcW w:w="3029" w:type="pct"/>
            <w:shd w:val="clear" w:color="auto" w:fill="auto"/>
          </w:tcPr>
          <w:p w:rsidR="00137F74" w:rsidRPr="00930277" w:rsidRDefault="005F39DE" w:rsidP="00CC5310">
            <w:pPr>
              <w:pStyle w:val="Table2"/>
            </w:pPr>
            <w:r>
              <w:t>A good faith</w:t>
            </w:r>
            <w:r w:rsidRPr="00930277">
              <w:t xml:space="preserve"> disposition</w:t>
            </w:r>
            <w:r>
              <w:t>,</w:t>
            </w:r>
            <w:r w:rsidRPr="00930277">
              <w:t xml:space="preserve"> other than through an earning agreement</w:t>
            </w:r>
            <w:r>
              <w:t>,</w:t>
            </w:r>
            <w:r w:rsidRPr="00930277">
              <w:t xml:space="preserve"> in which net hectares being disposed of is</w:t>
            </w:r>
            <w:r w:rsidRPr="00930277">
              <w:t xml:space="preserve"> less than 10% of total net hectares being disposed.</w:t>
            </w:r>
          </w:p>
        </w:tc>
        <w:tc>
          <w:tcPr>
            <w:tcW w:w="394" w:type="pct"/>
            <w:shd w:val="clear" w:color="auto" w:fill="auto"/>
            <w:vAlign w:val="center"/>
          </w:tcPr>
          <w:p w:rsidR="00137F74" w:rsidRPr="00930277" w:rsidRDefault="005F39DE" w:rsidP="00D45EDD">
            <w:pPr>
              <w:pStyle w:val="Table2"/>
            </w:pPr>
            <w:r w:rsidRPr="00930277">
              <w:t>NO</w:t>
            </w:r>
          </w:p>
        </w:tc>
        <w:tc>
          <w:tcPr>
            <w:tcW w:w="394" w:type="pct"/>
            <w:shd w:val="clear" w:color="auto" w:fill="auto"/>
            <w:vAlign w:val="center"/>
          </w:tcPr>
          <w:p w:rsidR="00137F74" w:rsidRPr="00930277" w:rsidRDefault="005F39DE" w:rsidP="00D45EDD">
            <w:pPr>
              <w:pStyle w:val="Table2"/>
            </w:pPr>
            <w:r w:rsidRPr="00930277">
              <w:t>NO</w:t>
            </w:r>
          </w:p>
        </w:tc>
        <w:tc>
          <w:tcPr>
            <w:tcW w:w="394" w:type="pct"/>
            <w:shd w:val="clear" w:color="auto" w:fill="auto"/>
            <w:vAlign w:val="center"/>
          </w:tcPr>
          <w:p w:rsidR="00137F74" w:rsidRPr="00930277" w:rsidRDefault="005F39DE" w:rsidP="00D45EDD">
            <w:pPr>
              <w:pStyle w:val="Table2"/>
            </w:pPr>
            <w:r w:rsidRPr="00930277">
              <w:t>NO</w:t>
            </w:r>
          </w:p>
        </w:tc>
        <w:tc>
          <w:tcPr>
            <w:tcW w:w="394" w:type="pct"/>
            <w:shd w:val="clear" w:color="auto" w:fill="auto"/>
            <w:vAlign w:val="center"/>
          </w:tcPr>
          <w:p w:rsidR="00137F74" w:rsidRPr="00930277" w:rsidRDefault="005F39DE" w:rsidP="00D45EDD">
            <w:pPr>
              <w:pStyle w:val="Table2"/>
            </w:pPr>
            <w:r w:rsidRPr="00930277">
              <w:t>YES</w:t>
            </w:r>
          </w:p>
        </w:tc>
        <w:tc>
          <w:tcPr>
            <w:tcW w:w="394" w:type="pct"/>
            <w:shd w:val="clear" w:color="auto" w:fill="auto"/>
            <w:vAlign w:val="center"/>
          </w:tcPr>
          <w:p w:rsidR="00137F74" w:rsidRPr="00930277" w:rsidRDefault="005F39DE" w:rsidP="00D45EDD">
            <w:pPr>
              <w:pStyle w:val="Table2"/>
            </w:pPr>
            <w:r w:rsidRPr="00930277">
              <w:t>YES</w:t>
            </w:r>
          </w:p>
        </w:tc>
      </w:tr>
      <w:tr w:rsidR="001C1D34" w:rsidTr="00CC5310">
        <w:trPr>
          <w:cantSplit/>
          <w:jc w:val="center"/>
        </w:trPr>
        <w:tc>
          <w:tcPr>
            <w:tcW w:w="3029" w:type="pct"/>
            <w:tcBorders>
              <w:top w:val="single" w:sz="4" w:space="0" w:color="auto"/>
              <w:left w:val="single" w:sz="4" w:space="0" w:color="auto"/>
              <w:bottom w:val="single" w:sz="4" w:space="0" w:color="auto"/>
              <w:right w:val="single" w:sz="4" w:space="0" w:color="auto"/>
            </w:tcBorders>
            <w:shd w:val="clear" w:color="auto" w:fill="auto"/>
          </w:tcPr>
          <w:p w:rsidR="00137F74" w:rsidRPr="00930277" w:rsidRDefault="005F39DE" w:rsidP="00CC5310">
            <w:pPr>
              <w:pStyle w:val="Table2"/>
            </w:pPr>
            <w:r>
              <w:lastRenderedPageBreak/>
              <w:t>A good faith</w:t>
            </w:r>
            <w:r w:rsidRPr="00930277">
              <w:t xml:space="preserve"> arm</w:t>
            </w:r>
            <w:r w:rsidR="00E35262" w:rsidRPr="00930277">
              <w:t>'</w:t>
            </w:r>
            <w:r w:rsidRPr="00930277">
              <w:t xml:space="preserve">s length disposition under an earning agreement in which net hectares that can be earned represent at its effective date, less than 35% of total net hectares that can </w:t>
            </w:r>
            <w:r w:rsidRPr="00930277">
              <w:t>potentially be earned thereunder from a disposing party and its affiliates.</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37F74" w:rsidRPr="00930277" w:rsidRDefault="005F39DE" w:rsidP="00D45EDD">
            <w:pPr>
              <w:pStyle w:val="Table2"/>
            </w:pPr>
            <w:r w:rsidRPr="00930277">
              <w:t>NO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37F74" w:rsidRPr="00930277" w:rsidRDefault="005F39DE" w:rsidP="00D45EDD">
            <w:pPr>
              <w:pStyle w:val="Table2"/>
            </w:pPr>
            <w:r w:rsidRPr="00930277">
              <w:t>NO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37F74" w:rsidRPr="00930277" w:rsidRDefault="005F39DE" w:rsidP="00D45EDD">
            <w:pPr>
              <w:pStyle w:val="Table2"/>
            </w:pPr>
            <w:r w:rsidRPr="00930277">
              <w:t>NO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37F74" w:rsidRPr="00930277" w:rsidRDefault="005F39DE" w:rsidP="00D45EDD">
            <w:pPr>
              <w:pStyle w:val="Table2"/>
            </w:pPr>
            <w:r w:rsidRPr="00930277">
              <w:t>YES</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37F74" w:rsidRPr="00930277" w:rsidRDefault="005F39DE" w:rsidP="00D45EDD">
            <w:pPr>
              <w:pStyle w:val="Table2"/>
            </w:pPr>
            <w:r w:rsidRPr="00930277">
              <w:t>YES</w:t>
            </w:r>
          </w:p>
        </w:tc>
      </w:tr>
      <w:tr w:rsidR="001C1D34" w:rsidTr="00CC5310">
        <w:trPr>
          <w:cantSplit/>
          <w:jc w:val="center"/>
        </w:trPr>
        <w:tc>
          <w:tcPr>
            <w:tcW w:w="3029" w:type="pct"/>
            <w:tcBorders>
              <w:top w:val="single" w:sz="4" w:space="0" w:color="auto"/>
              <w:left w:val="single" w:sz="4" w:space="0" w:color="auto"/>
              <w:bottom w:val="single" w:sz="4" w:space="0" w:color="auto"/>
              <w:right w:val="single" w:sz="4" w:space="0" w:color="auto"/>
            </w:tcBorders>
            <w:shd w:val="clear" w:color="auto" w:fill="auto"/>
          </w:tcPr>
          <w:p w:rsidR="00137F74" w:rsidRPr="00930277" w:rsidRDefault="005F39DE" w:rsidP="00CC5310">
            <w:pPr>
              <w:pStyle w:val="Table2"/>
            </w:pPr>
            <w:r w:rsidRPr="00930277">
              <w:t xml:space="preserve">Optional Paragraph – </w:t>
            </w:r>
            <w:r w:rsidR="00AA1BEA">
              <w:t>T</w:t>
            </w:r>
            <w:r w:rsidRPr="00930277">
              <w:t xml:space="preserve">he right of another person to earn a working interest under a </w:t>
            </w:r>
            <w:r w:rsidR="00AA1BEA">
              <w:t>good faith</w:t>
            </w:r>
            <w:r w:rsidRPr="00930277">
              <w:t xml:space="preserve"> arm</w:t>
            </w:r>
            <w:r w:rsidR="00E35262" w:rsidRPr="00930277">
              <w:t>'</w:t>
            </w:r>
            <w:r w:rsidRPr="00930277">
              <w:t>s length earning agreement.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37F74" w:rsidRPr="00930277" w:rsidRDefault="005F39DE" w:rsidP="00D45EDD">
            <w:pPr>
              <w:pStyle w:val="Table2"/>
            </w:pPr>
            <w:r w:rsidRPr="00930277">
              <w:t>NO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37F74" w:rsidRPr="00930277" w:rsidRDefault="005F39DE" w:rsidP="00D45EDD">
            <w:pPr>
              <w:pStyle w:val="Table2"/>
            </w:pPr>
            <w:r w:rsidRPr="00930277">
              <w:t>NO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37F74" w:rsidRPr="00930277" w:rsidRDefault="005F39DE" w:rsidP="00D45EDD">
            <w:pPr>
              <w:pStyle w:val="Table2"/>
            </w:pPr>
            <w:r w:rsidRPr="00930277">
              <w:t>NO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37F74" w:rsidRPr="00930277" w:rsidRDefault="005F39DE" w:rsidP="00D45EDD">
            <w:pPr>
              <w:pStyle w:val="Table2"/>
            </w:pPr>
            <w:r w:rsidRPr="00930277">
              <w:t>YES</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37F74" w:rsidRPr="00930277" w:rsidRDefault="005F39DE" w:rsidP="00D45EDD">
            <w:pPr>
              <w:pStyle w:val="Table2"/>
            </w:pPr>
            <w:r w:rsidRPr="00930277">
              <w:t>YES</w:t>
            </w:r>
          </w:p>
        </w:tc>
      </w:tr>
    </w:tbl>
    <w:p w:rsidR="000123EB" w:rsidRPr="00930277" w:rsidRDefault="000123EB" w:rsidP="00CC5310">
      <w:pPr>
        <w:pStyle w:val="BodyText"/>
      </w:pPr>
    </w:p>
    <w:p w:rsidR="00B71FB8" w:rsidRPr="00CC5310" w:rsidRDefault="005F39DE" w:rsidP="00CC5310">
      <w:pPr>
        <w:pStyle w:val="BodyText"/>
      </w:pPr>
      <w:r w:rsidRPr="00930277">
        <w:br w:type="page"/>
      </w:r>
    </w:p>
    <w:p w:rsidR="00AF02BB" w:rsidRPr="00D45EDD" w:rsidRDefault="005F39DE" w:rsidP="00AA1BEA">
      <w:pPr>
        <w:pStyle w:val="Heading1"/>
        <w:spacing w:line="360" w:lineRule="auto"/>
        <w:rPr>
          <w:caps/>
        </w:rPr>
      </w:pPr>
      <w:bookmarkStart w:id="47" w:name="_Toc5197243"/>
      <w:bookmarkStart w:id="48" w:name="_Toc5222057"/>
      <w:bookmarkStart w:id="49" w:name="_Toc5222129"/>
      <w:bookmarkStart w:id="50" w:name="_Toc5222222"/>
      <w:bookmarkStart w:id="51" w:name="_Toc5222260"/>
      <w:bookmarkStart w:id="52" w:name="_Toc5222424"/>
      <w:bookmarkStart w:id="53" w:name="_Toc10637534"/>
      <w:r w:rsidRPr="00D45EDD">
        <w:rPr>
          <w:caps/>
        </w:rPr>
        <w:lastRenderedPageBreak/>
        <w:t xml:space="preserve">The Effect of </w:t>
      </w:r>
      <w:r w:rsidRPr="00D45EDD">
        <w:rPr>
          <w:caps/>
        </w:rPr>
        <w:t>the Segregation Protocol on ROFR</w:t>
      </w:r>
      <w:r w:rsidR="00E35262" w:rsidRPr="00D45EDD">
        <w:rPr>
          <w:caps/>
        </w:rPr>
        <w:t>'</w:t>
      </w:r>
      <w:r w:rsidRPr="00D45EDD">
        <w:rPr>
          <w:caps/>
        </w:rPr>
        <w:t>s</w:t>
      </w:r>
      <w:bookmarkEnd w:id="47"/>
      <w:bookmarkEnd w:id="48"/>
      <w:bookmarkEnd w:id="49"/>
      <w:bookmarkEnd w:id="50"/>
      <w:bookmarkEnd w:id="51"/>
      <w:bookmarkEnd w:id="52"/>
      <w:bookmarkEnd w:id="53"/>
    </w:p>
    <w:p w:rsidR="00AA1BEA" w:rsidRDefault="005F39DE" w:rsidP="00AA1BEA">
      <w:pPr>
        <w:pStyle w:val="BodyText"/>
        <w:spacing w:line="360" w:lineRule="auto"/>
      </w:pPr>
      <w:r w:rsidRPr="00930277">
        <w:t>Pursuant to the CAPL / CAPLA Segregation Protocol, if an Agreement contains a ROFR and the Agreement has been subject to segregation by virtue of a partial assignment of contract lands or a party assigns a portion of their working interest then those agree</w:t>
      </w:r>
      <w:r w:rsidRPr="00930277">
        <w:t xml:space="preserve">ments effectively act as two separate agreements and therefore </w:t>
      </w:r>
      <w:r w:rsidRPr="00AA1BEA">
        <w:rPr>
          <w:b/>
        </w:rPr>
        <w:t>TWO SEPARATE ROFR</w:t>
      </w:r>
      <w:r w:rsidRPr="00930277">
        <w:t xml:space="preserve"> notices need to be prepared for each portion of the agreement.</w:t>
      </w:r>
      <w:r w:rsidR="00E237E3">
        <w:t xml:space="preserve"> </w:t>
      </w:r>
    </w:p>
    <w:p w:rsidR="00AF02BB" w:rsidRPr="00930277" w:rsidRDefault="005F39DE" w:rsidP="00AA1BEA">
      <w:pPr>
        <w:pStyle w:val="BodyText"/>
        <w:spacing w:line="360" w:lineRule="auto"/>
      </w:pPr>
      <w:r w:rsidRPr="00930277">
        <w:t xml:space="preserve">For more information please see: </w:t>
      </w:r>
      <w:bookmarkStart w:id="54" w:name="_Hlk10633948"/>
      <w:r w:rsidR="006E0722">
        <w:fldChar w:fldCharType="begin"/>
      </w:r>
      <w:r w:rsidR="006E0722">
        <w:instrText xml:space="preserve"> HYPERLINK "http://caplacanada.org/wp-content/uploads/2015/02/Segregation-Article_-5-SIMPLE-RULES_edited.doc" </w:instrText>
      </w:r>
      <w:r w:rsidR="006E0722">
        <w:fldChar w:fldCharType="separate"/>
      </w:r>
      <w:r w:rsidRPr="00930277">
        <w:rPr>
          <w:rStyle w:val="Hyperlink"/>
          <w:rFonts w:cs="Arial"/>
          <w:sz w:val="24"/>
          <w:szCs w:val="24"/>
        </w:rPr>
        <w:t>THE SEGREGATION PROTOCOL – 5 SIMPLE RULES located at</w:t>
      </w:r>
      <w:r w:rsidR="00E35262" w:rsidRPr="00930277">
        <w:rPr>
          <w:rStyle w:val="Hyperlink"/>
          <w:rFonts w:cs="Arial"/>
          <w:sz w:val="24"/>
          <w:szCs w:val="24"/>
        </w:rPr>
        <w:t xml:space="preserve"> this link</w:t>
      </w:r>
      <w:r w:rsidR="006E0722">
        <w:rPr>
          <w:rStyle w:val="Hyperlink"/>
          <w:rFonts w:cs="Arial"/>
          <w:sz w:val="24"/>
          <w:szCs w:val="24"/>
        </w:rPr>
        <w:fldChar w:fldCharType="end"/>
      </w:r>
      <w:bookmarkEnd w:id="54"/>
      <w:r>
        <w:rPr>
          <w:rStyle w:val="FootnoteReference"/>
          <w:rFonts w:cs="Arial"/>
          <w:color w:val="0563C1" w:themeColor="hyperlink"/>
          <w:sz w:val="24"/>
          <w:szCs w:val="24"/>
          <w:u w:val="single"/>
        </w:rPr>
        <w:footnoteReference w:id="3"/>
      </w:r>
      <w:r w:rsidR="00E35262" w:rsidRPr="00930277">
        <w:t xml:space="preserve"> or the </w:t>
      </w:r>
      <w:hyperlink r:id="rId11" w:history="1">
        <w:r w:rsidR="00E35262" w:rsidRPr="00930277">
          <w:rPr>
            <w:rStyle w:val="Hyperlink"/>
            <w:rFonts w:cs="Arial"/>
            <w:sz w:val="24"/>
            <w:szCs w:val="24"/>
          </w:rPr>
          <w:t>Segregation Protocol itself, located at this link</w:t>
        </w:r>
      </w:hyperlink>
      <w:r w:rsidR="00E35262" w:rsidRPr="00930277">
        <w:t>.</w:t>
      </w:r>
      <w:r>
        <w:rPr>
          <w:rStyle w:val="FootnoteReference"/>
        </w:rPr>
        <w:footnoteReference w:id="4"/>
      </w:r>
    </w:p>
    <w:p w:rsidR="009F2C00" w:rsidRPr="00930277" w:rsidRDefault="005F39DE" w:rsidP="00CC5310">
      <w:pPr>
        <w:pStyle w:val="Heading1"/>
      </w:pPr>
      <w:r w:rsidRPr="00930277">
        <w:br w:type="page"/>
      </w:r>
      <w:bookmarkStart w:id="55" w:name="_Toc5197244"/>
      <w:bookmarkStart w:id="56" w:name="_Toc5222058"/>
      <w:bookmarkStart w:id="57" w:name="_Toc5222130"/>
      <w:bookmarkStart w:id="58" w:name="_Toc5222223"/>
      <w:bookmarkStart w:id="59" w:name="_Toc5222261"/>
      <w:bookmarkStart w:id="60" w:name="_Toc5222425"/>
      <w:bookmarkStart w:id="61" w:name="_Toc10637535"/>
      <w:r w:rsidR="006603EF" w:rsidRPr="00930277">
        <w:lastRenderedPageBreak/>
        <w:t>RIGHT OF FIRST REFUSAL</w:t>
      </w:r>
      <w:r w:rsidR="008C7A3A" w:rsidRPr="00930277">
        <w:t xml:space="preserve"> NOTICE</w:t>
      </w:r>
      <w:bookmarkEnd w:id="55"/>
      <w:bookmarkEnd w:id="56"/>
      <w:bookmarkEnd w:id="57"/>
      <w:bookmarkEnd w:id="58"/>
      <w:bookmarkEnd w:id="59"/>
      <w:bookmarkEnd w:id="60"/>
      <w:bookmarkEnd w:id="61"/>
    </w:p>
    <w:p w:rsidR="00C447A4" w:rsidRPr="00CC5310" w:rsidRDefault="005F39DE" w:rsidP="00CC5310">
      <w:pPr>
        <w:pStyle w:val="BodyText"/>
        <w:tabs>
          <w:tab w:val="right" w:pos="9360"/>
        </w:tabs>
        <w:rPr>
          <w:b/>
          <w:lang w:val="en-CA" w:eastAsia="zh-CN"/>
        </w:rPr>
      </w:pPr>
      <w:r w:rsidRPr="007D1A7C">
        <w:rPr>
          <w:color w:val="C00000"/>
          <w:lang w:val="en-CA" w:eastAsia="zh-CN"/>
        </w:rPr>
        <w:t>DATE</w:t>
      </w:r>
      <w:r w:rsidRPr="00CC5310">
        <w:rPr>
          <w:b/>
          <w:lang w:val="en-CA" w:eastAsia="zh-CN"/>
        </w:rPr>
        <w:t xml:space="preserve"> </w:t>
      </w:r>
      <w:r w:rsidRPr="00CC5310">
        <w:rPr>
          <w:b/>
          <w:lang w:val="en-CA" w:eastAsia="zh-CN"/>
        </w:rPr>
        <w:tab/>
      </w:r>
      <w:r w:rsidRPr="00CC5310">
        <w:rPr>
          <w:b/>
          <w:bCs/>
          <w:lang w:val="en-CA" w:eastAsia="zh-CN"/>
        </w:rPr>
        <w:t>VIA COURIER</w:t>
      </w:r>
    </w:p>
    <w:p w:rsidR="00C447A4" w:rsidRPr="00CC5310" w:rsidRDefault="005F39DE" w:rsidP="00CC5310">
      <w:pPr>
        <w:pStyle w:val="BodyText"/>
        <w:contextualSpacing/>
        <w:rPr>
          <w:color w:val="C00000"/>
          <w:lang w:val="en-CA" w:eastAsia="zh-CN"/>
        </w:rPr>
      </w:pPr>
      <w:r w:rsidRPr="00CC5310">
        <w:rPr>
          <w:color w:val="C00000"/>
          <w:lang w:val="en-CA" w:eastAsia="zh-CN"/>
        </w:rPr>
        <w:t>Company Name</w:t>
      </w:r>
    </w:p>
    <w:p w:rsidR="00C447A4" w:rsidRPr="00CC5310" w:rsidRDefault="005F39DE" w:rsidP="00CC5310">
      <w:pPr>
        <w:pStyle w:val="BodyText"/>
        <w:contextualSpacing/>
        <w:rPr>
          <w:color w:val="C00000"/>
          <w:lang w:val="en-CA" w:eastAsia="zh-CN"/>
        </w:rPr>
      </w:pPr>
      <w:r w:rsidRPr="00CC5310">
        <w:rPr>
          <w:color w:val="C00000"/>
          <w:lang w:val="en-CA" w:eastAsia="zh-CN"/>
        </w:rPr>
        <w:t>Address</w:t>
      </w:r>
    </w:p>
    <w:p w:rsidR="00C447A4" w:rsidRDefault="005F39DE" w:rsidP="00CC5310">
      <w:pPr>
        <w:pStyle w:val="BodyText"/>
        <w:contextualSpacing/>
        <w:rPr>
          <w:color w:val="C00000"/>
          <w:lang w:val="en-CA" w:eastAsia="zh-CN"/>
        </w:rPr>
      </w:pPr>
      <w:r w:rsidRPr="00CC5310">
        <w:rPr>
          <w:color w:val="C00000"/>
          <w:lang w:val="en-CA" w:eastAsia="zh-CN"/>
        </w:rPr>
        <w:t>City, Province, Postal Code</w:t>
      </w:r>
    </w:p>
    <w:p w:rsidR="00CC5310" w:rsidRPr="00CC5310" w:rsidRDefault="00CC5310" w:rsidP="00CC5310">
      <w:pPr>
        <w:pStyle w:val="BodyText"/>
        <w:contextualSpacing/>
      </w:pPr>
    </w:p>
    <w:p w:rsidR="00C447A4" w:rsidRPr="00930277" w:rsidRDefault="005F39DE" w:rsidP="00CC5310">
      <w:pPr>
        <w:pStyle w:val="BodyText"/>
        <w:rPr>
          <w:lang w:val="en-CA" w:eastAsia="zh-CN"/>
        </w:rPr>
      </w:pPr>
      <w:r w:rsidRPr="00930277">
        <w:rPr>
          <w:lang w:val="en-CA" w:eastAsia="zh-CN"/>
        </w:rPr>
        <w:t>Attention:  Land Department</w:t>
      </w:r>
    </w:p>
    <w:p w:rsidR="00C447A4" w:rsidRPr="00CC5310" w:rsidRDefault="005F39DE" w:rsidP="00CC5310">
      <w:pPr>
        <w:pStyle w:val="BodyText"/>
        <w:jc w:val="left"/>
        <w:rPr>
          <w:b/>
          <w:lang w:val="en-CA" w:eastAsia="zh-CN"/>
        </w:rPr>
      </w:pPr>
      <w:r w:rsidRPr="00CC5310">
        <w:rPr>
          <w:b/>
          <w:lang w:val="en-CA" w:eastAsia="zh-CN"/>
        </w:rPr>
        <w:t>NOTICE OF DISPOSITION OF INTEREST</w:t>
      </w:r>
      <w:r w:rsidR="00CC5310">
        <w:rPr>
          <w:b/>
          <w:lang w:val="en-CA" w:eastAsia="zh-CN"/>
        </w:rPr>
        <w:br/>
      </w:r>
      <w:r w:rsidRPr="00CC5310">
        <w:rPr>
          <w:b/>
          <w:lang w:val="en-CA" w:eastAsia="zh-CN"/>
        </w:rPr>
        <w:t>Request for Waiver of Preferential Rights to Purchase</w:t>
      </w:r>
    </w:p>
    <w:p w:rsidR="00C447A4" w:rsidRPr="00CC5310" w:rsidRDefault="005F39DE" w:rsidP="00CC5310">
      <w:pPr>
        <w:pStyle w:val="BodyText"/>
        <w:rPr>
          <w:b/>
          <w:lang w:val="en-CA" w:eastAsia="zh-CN"/>
        </w:rPr>
      </w:pPr>
      <w:r w:rsidRPr="00CC5310">
        <w:rPr>
          <w:b/>
          <w:color w:val="C00000"/>
          <w:lang w:val="en-CA" w:eastAsia="zh-CN"/>
        </w:rPr>
        <w:t xml:space="preserve">_____________________ Agreement dated </w:t>
      </w:r>
      <w:r w:rsidRPr="00CC5310">
        <w:rPr>
          <w:b/>
          <w:color w:val="C00000"/>
          <w:lang w:val="en-CA" w:eastAsia="zh-CN"/>
        </w:rPr>
        <w:t xml:space="preserve">__________________ </w:t>
      </w:r>
      <w:r w:rsidRPr="00CC5310">
        <w:rPr>
          <w:b/>
          <w:lang w:val="en-CA" w:eastAsia="zh-CN"/>
        </w:rPr>
        <w:t xml:space="preserve">(the </w:t>
      </w:r>
      <w:r w:rsidR="00E35262" w:rsidRPr="00CC5310">
        <w:rPr>
          <w:b/>
          <w:lang w:val="en-CA" w:eastAsia="zh-CN"/>
        </w:rPr>
        <w:t>"</w:t>
      </w:r>
      <w:r w:rsidRPr="00CC5310">
        <w:rPr>
          <w:b/>
          <w:lang w:val="en-CA" w:eastAsia="zh-CN"/>
        </w:rPr>
        <w:t>Master Agreement</w:t>
      </w:r>
      <w:r w:rsidR="00E35262" w:rsidRPr="00CC5310">
        <w:rPr>
          <w:b/>
          <w:lang w:val="en-CA" w:eastAsia="zh-CN"/>
        </w:rPr>
        <w:t>"</w:t>
      </w:r>
      <w:r w:rsidRPr="00CC5310">
        <w:rPr>
          <w:b/>
          <w:lang w:val="en-CA" w:eastAsia="zh-CN"/>
        </w:rPr>
        <w:t>)</w:t>
      </w:r>
    </w:p>
    <w:p w:rsidR="00C447A4" w:rsidRPr="00CC5310" w:rsidRDefault="005F39DE" w:rsidP="00CC5310">
      <w:pPr>
        <w:pStyle w:val="BodyText"/>
        <w:jc w:val="left"/>
      </w:pPr>
      <w:proofErr w:type="spellStart"/>
      <w:r w:rsidRPr="00CC5310">
        <w:t>Twp</w:t>
      </w:r>
      <w:proofErr w:type="spellEnd"/>
      <w:r w:rsidR="00CC5310">
        <w:t> </w:t>
      </w:r>
      <w:r w:rsidR="00CC5310" w:rsidRPr="00CC5310">
        <w:rPr>
          <w:b/>
          <w:color w:val="C00000"/>
        </w:rPr>
        <w:t>_____</w:t>
      </w:r>
      <w:r w:rsidR="00CC5310">
        <w:t xml:space="preserve"> </w:t>
      </w:r>
      <w:proofErr w:type="spellStart"/>
      <w:r w:rsidRPr="00CC5310">
        <w:t>Rge</w:t>
      </w:r>
      <w:proofErr w:type="spellEnd"/>
      <w:r w:rsidR="00CC5310">
        <w:t> </w:t>
      </w:r>
      <w:r w:rsidR="00CC5310" w:rsidRPr="00CC5310">
        <w:rPr>
          <w:b/>
          <w:color w:val="C00000"/>
        </w:rPr>
        <w:t>_____</w:t>
      </w:r>
      <w:r w:rsidR="00CC5310">
        <w:t xml:space="preserve"> </w:t>
      </w:r>
      <w:r w:rsidRPr="00CC5310">
        <w:t>W</w:t>
      </w:r>
      <w:r w:rsidR="00CC5310" w:rsidRPr="00CC5310">
        <w:rPr>
          <w:b/>
          <w:color w:val="C00000"/>
        </w:rPr>
        <w:t>__</w:t>
      </w:r>
      <w:r w:rsidRPr="00CC5310">
        <w:t>M Sec</w:t>
      </w:r>
      <w:r w:rsidR="00CC5310">
        <w:t> </w:t>
      </w:r>
      <w:r w:rsidR="00CC5310" w:rsidRPr="00CC5310">
        <w:rPr>
          <w:b/>
          <w:color w:val="C00000"/>
        </w:rPr>
        <w:t>_____</w:t>
      </w:r>
      <w:r w:rsidR="00CC5310">
        <w:rPr>
          <w:b/>
          <w:color w:val="C00000"/>
        </w:rPr>
        <w:br/>
      </w:r>
      <w:r w:rsidR="00CC5310" w:rsidRPr="00CC5310">
        <w:rPr>
          <w:b/>
          <w:color w:val="C00000"/>
        </w:rPr>
        <w:t xml:space="preserve">_________________________ </w:t>
      </w:r>
      <w:r w:rsidRPr="00CC5310">
        <w:t>Area, Province</w:t>
      </w:r>
    </w:p>
    <w:p w:rsidR="00C447A4" w:rsidRPr="00CC5310" w:rsidRDefault="005F39DE" w:rsidP="00CC5310">
      <w:pPr>
        <w:pStyle w:val="BodyText"/>
        <w:rPr>
          <w:b/>
          <w:color w:val="C00000"/>
          <w:lang w:val="en-CA" w:eastAsia="zh-CN"/>
        </w:rPr>
      </w:pPr>
      <w:r w:rsidRPr="00CC5310">
        <w:t xml:space="preserve">Our File: </w:t>
      </w:r>
      <w:r w:rsidR="00CC5310" w:rsidRPr="00CC5310">
        <w:rPr>
          <w:b/>
          <w:color w:val="C00000"/>
        </w:rPr>
        <w:t>_________________________</w:t>
      </w:r>
      <w:r w:rsidR="00523CE9">
        <w:rPr>
          <w:b/>
          <w:color w:val="C00000"/>
        </w:rPr>
        <w:tab/>
      </w:r>
      <w:r w:rsidR="00523CE9">
        <w:rPr>
          <w:b/>
          <w:color w:val="C00000"/>
        </w:rPr>
        <w:br/>
      </w:r>
      <w:r w:rsidR="00CC5310">
        <w:rPr>
          <w:b/>
          <w:color w:val="C00000"/>
          <w:lang w:val="en-CA" w:eastAsia="zh-CN"/>
        </w:rPr>
        <w:t>______</w:t>
      </w:r>
      <w:r w:rsidR="00CC5310" w:rsidRPr="00CC5310">
        <w:rPr>
          <w:b/>
          <w:color w:val="C00000"/>
          <w:lang w:val="en-CA" w:eastAsia="zh-CN"/>
        </w:rPr>
        <w:t>______________________________________________________________________</w:t>
      </w:r>
    </w:p>
    <w:p w:rsidR="00C447A4" w:rsidRPr="00930277" w:rsidRDefault="005F39DE" w:rsidP="00CC5310">
      <w:pPr>
        <w:pStyle w:val="BodyText"/>
        <w:rPr>
          <w:color w:val="000000"/>
          <w:lang w:val="en-CA" w:eastAsia="zh-CN"/>
        </w:rPr>
      </w:pPr>
      <w:r w:rsidRPr="00CC5310">
        <w:rPr>
          <w:b/>
          <w:color w:val="C00000"/>
          <w:lang w:val="en-CA" w:eastAsia="zh-CN"/>
        </w:rPr>
        <w:t>VENDOR</w:t>
      </w:r>
      <w:r w:rsidRPr="00930277">
        <w:rPr>
          <w:lang w:val="en-CA" w:eastAsia="zh-CN"/>
        </w:rPr>
        <w:t xml:space="preserve"> wishes and intends to dispose to </w:t>
      </w:r>
      <w:r w:rsidRPr="00CC5310">
        <w:rPr>
          <w:b/>
          <w:color w:val="C00000"/>
          <w:lang w:val="en-CA" w:eastAsia="zh-CN"/>
        </w:rPr>
        <w:t>PURCHASER</w:t>
      </w:r>
      <w:r w:rsidRPr="00930277">
        <w:rPr>
          <w:lang w:val="en-CA" w:eastAsia="zh-CN"/>
        </w:rPr>
        <w:t xml:space="preserve"> the interests as described on the attached Schedule </w:t>
      </w:r>
      <w:r w:rsidR="00E35262" w:rsidRPr="00930277">
        <w:rPr>
          <w:lang w:val="en-CA" w:eastAsia="zh-CN"/>
        </w:rPr>
        <w:t>"</w:t>
      </w:r>
      <w:r w:rsidRPr="00930277">
        <w:rPr>
          <w:lang w:val="en-CA" w:eastAsia="zh-CN"/>
        </w:rPr>
        <w:t>A</w:t>
      </w:r>
      <w:r w:rsidR="00E35262" w:rsidRPr="00930277">
        <w:rPr>
          <w:lang w:val="en-CA" w:eastAsia="zh-CN"/>
        </w:rPr>
        <w:t>"</w:t>
      </w:r>
      <w:r w:rsidRPr="00930277">
        <w:rPr>
          <w:lang w:val="en-CA" w:eastAsia="zh-CN"/>
        </w:rPr>
        <w:t xml:space="preserve"> (the </w:t>
      </w:r>
      <w:r w:rsidR="00E35262" w:rsidRPr="00930277">
        <w:rPr>
          <w:lang w:val="en-CA" w:eastAsia="zh-CN"/>
        </w:rPr>
        <w:t>"</w:t>
      </w:r>
      <w:r w:rsidRPr="00AA1BEA">
        <w:rPr>
          <w:b/>
          <w:lang w:val="en-CA" w:eastAsia="zh-CN"/>
        </w:rPr>
        <w:t>Interests</w:t>
      </w:r>
      <w:r w:rsidR="00E35262" w:rsidRPr="00930277">
        <w:rPr>
          <w:lang w:val="en-CA" w:eastAsia="zh-CN"/>
        </w:rPr>
        <w:t>"</w:t>
      </w:r>
      <w:r w:rsidRPr="00930277">
        <w:rPr>
          <w:lang w:val="en-CA" w:eastAsia="zh-CN"/>
        </w:rPr>
        <w:t xml:space="preserve">), together with other interests. Our records indicate the Interests are subject to the </w:t>
      </w:r>
      <w:r w:rsidR="00D77944" w:rsidRPr="00930277">
        <w:rPr>
          <w:lang w:val="en-CA" w:eastAsia="zh-CN"/>
        </w:rPr>
        <w:t xml:space="preserve">Master </w:t>
      </w:r>
      <w:r w:rsidRPr="00930277">
        <w:rPr>
          <w:lang w:val="en-CA" w:eastAsia="zh-CN"/>
        </w:rPr>
        <w:t>Agreement which contains preferential purchas</w:t>
      </w:r>
      <w:r w:rsidRPr="00930277">
        <w:rPr>
          <w:lang w:val="en-CA" w:eastAsia="zh-CN"/>
        </w:rPr>
        <w:t xml:space="preserve">e provisions (the </w:t>
      </w:r>
      <w:r w:rsidR="00E35262" w:rsidRPr="00930277">
        <w:rPr>
          <w:lang w:val="en-CA" w:eastAsia="zh-CN"/>
        </w:rPr>
        <w:t>"</w:t>
      </w:r>
      <w:r w:rsidRPr="00AA1BEA">
        <w:rPr>
          <w:b/>
          <w:lang w:val="en-CA" w:eastAsia="zh-CN"/>
        </w:rPr>
        <w:t>Right of First Refusal</w:t>
      </w:r>
      <w:r w:rsidR="00E35262" w:rsidRPr="00930277">
        <w:rPr>
          <w:lang w:val="en-CA" w:eastAsia="zh-CN"/>
        </w:rPr>
        <w:t>"</w:t>
      </w:r>
      <w:r w:rsidRPr="00930277">
        <w:rPr>
          <w:lang w:val="en-CA" w:eastAsia="zh-CN"/>
        </w:rPr>
        <w:t>) in your favour. The terms and conditions of the disposition are detailed in a binding sale agreement</w:t>
      </w:r>
      <w:r w:rsidR="00E237E3">
        <w:rPr>
          <w:lang w:val="en-CA" w:eastAsia="zh-CN"/>
        </w:rPr>
        <w:t xml:space="preserve"> </w:t>
      </w:r>
      <w:r w:rsidRPr="00930277">
        <w:rPr>
          <w:lang w:val="en-CA" w:eastAsia="zh-CN"/>
        </w:rPr>
        <w:t xml:space="preserve">(the </w:t>
      </w:r>
      <w:r w:rsidR="00E35262" w:rsidRPr="00930277">
        <w:rPr>
          <w:lang w:val="en-CA" w:eastAsia="zh-CN"/>
        </w:rPr>
        <w:t>"</w:t>
      </w:r>
      <w:r w:rsidRPr="00AA1BEA">
        <w:rPr>
          <w:b/>
          <w:lang w:val="en-CA" w:eastAsia="zh-CN"/>
        </w:rPr>
        <w:t>Sale Agreement</w:t>
      </w:r>
      <w:r w:rsidR="00E35262" w:rsidRPr="00930277">
        <w:rPr>
          <w:lang w:val="en-CA" w:eastAsia="zh-CN"/>
        </w:rPr>
        <w:t>"</w:t>
      </w:r>
      <w:r w:rsidRPr="00930277">
        <w:rPr>
          <w:lang w:val="en-CA" w:eastAsia="zh-CN"/>
        </w:rPr>
        <w:t>), a copy of which will be made available for your review in our office during normal busi</w:t>
      </w:r>
      <w:r w:rsidRPr="00930277">
        <w:rPr>
          <w:lang w:val="en-CA" w:eastAsia="zh-CN"/>
        </w:rPr>
        <w:t>ness hours upon request.</w:t>
      </w:r>
      <w:r w:rsidR="00E237E3">
        <w:rPr>
          <w:lang w:val="en-CA" w:eastAsia="zh-CN"/>
        </w:rPr>
        <w:t xml:space="preserve"> </w:t>
      </w:r>
      <w:r w:rsidRPr="00930277">
        <w:rPr>
          <w:lang w:val="en-CA" w:eastAsia="zh-CN"/>
        </w:rPr>
        <w:t xml:space="preserve">The bona fide estimate of </w:t>
      </w:r>
      <w:r w:rsidRPr="00CC5310">
        <w:rPr>
          <w:b/>
          <w:color w:val="C00000"/>
          <w:lang w:val="en-CA" w:eastAsia="zh-CN"/>
        </w:rPr>
        <w:t>PURCHASER</w:t>
      </w:r>
      <w:r w:rsidRPr="00930277">
        <w:rPr>
          <w:color w:val="FF0000"/>
          <w:lang w:val="en-CA" w:eastAsia="zh-CN"/>
        </w:rPr>
        <w:t xml:space="preserve"> </w:t>
      </w:r>
      <w:r w:rsidRPr="00930277">
        <w:rPr>
          <w:color w:val="000000"/>
          <w:lang w:val="en-CA" w:eastAsia="zh-CN"/>
        </w:rPr>
        <w:t xml:space="preserve">of the value in cash of such consideration, the effective date </w:t>
      </w:r>
      <w:r w:rsidR="00D77944" w:rsidRPr="00930277">
        <w:rPr>
          <w:color w:val="000000"/>
          <w:lang w:val="en-CA" w:eastAsia="zh-CN"/>
        </w:rPr>
        <w:t xml:space="preserve">for adjustment purposes </w:t>
      </w:r>
      <w:r w:rsidRPr="00930277">
        <w:rPr>
          <w:color w:val="000000"/>
          <w:lang w:val="en-CA" w:eastAsia="zh-CN"/>
        </w:rPr>
        <w:t>and the scheduled closing date are described on the attached Schedule</w:t>
      </w:r>
      <w:r w:rsidR="00CC5310">
        <w:rPr>
          <w:color w:val="000000"/>
          <w:lang w:val="en-CA" w:eastAsia="zh-CN"/>
        </w:rPr>
        <w:t> </w:t>
      </w:r>
      <w:r w:rsidR="00E35262" w:rsidRPr="00930277">
        <w:rPr>
          <w:color w:val="000000"/>
          <w:lang w:val="en-CA" w:eastAsia="zh-CN"/>
        </w:rPr>
        <w:t>"</w:t>
      </w:r>
      <w:r w:rsidRPr="00930277">
        <w:rPr>
          <w:color w:val="000000"/>
          <w:lang w:val="en-CA" w:eastAsia="zh-CN"/>
        </w:rPr>
        <w:t>A</w:t>
      </w:r>
      <w:r w:rsidR="00E35262" w:rsidRPr="00930277">
        <w:rPr>
          <w:color w:val="000000"/>
          <w:lang w:val="en-CA" w:eastAsia="zh-CN"/>
        </w:rPr>
        <w:t>"</w:t>
      </w:r>
      <w:r w:rsidRPr="00930277">
        <w:rPr>
          <w:color w:val="000000"/>
          <w:lang w:val="en-CA" w:eastAsia="zh-CN"/>
        </w:rPr>
        <w:t>.</w:t>
      </w:r>
    </w:p>
    <w:p w:rsidR="00C447A4" w:rsidRPr="00930277" w:rsidRDefault="005F39DE" w:rsidP="00CC5310">
      <w:pPr>
        <w:pStyle w:val="BodyText"/>
        <w:rPr>
          <w:lang w:val="en-CA" w:eastAsia="zh-CN"/>
        </w:rPr>
      </w:pPr>
      <w:r w:rsidRPr="007D1A7C">
        <w:rPr>
          <w:b/>
          <w:color w:val="C00000"/>
          <w:lang w:val="en-CA" w:eastAsia="zh-CN"/>
        </w:rPr>
        <w:t>VENDOR</w:t>
      </w:r>
      <w:r w:rsidRPr="00930277">
        <w:rPr>
          <w:lang w:val="en-CA" w:eastAsia="zh-CN"/>
        </w:rPr>
        <w:t xml:space="preserve"> requests you waive the Right of First Refusal within the applicable </w:t>
      </w:r>
      <w:r w:rsidRPr="007D1A7C">
        <w:rPr>
          <w:b/>
          <w:color w:val="C00000"/>
          <w:lang w:val="en-CA" w:eastAsia="zh-CN"/>
        </w:rPr>
        <w:t>ROFR DAYS</w:t>
      </w:r>
      <w:r w:rsidRPr="00930277">
        <w:rPr>
          <w:lang w:val="en-CA" w:eastAsia="zh-CN"/>
        </w:rPr>
        <w:t xml:space="preserve"> day period (the </w:t>
      </w:r>
      <w:r w:rsidR="00E35262" w:rsidRPr="00930277">
        <w:rPr>
          <w:lang w:val="en-CA" w:eastAsia="zh-CN"/>
        </w:rPr>
        <w:t>"</w:t>
      </w:r>
      <w:r w:rsidRPr="00930277">
        <w:rPr>
          <w:lang w:val="en-CA" w:eastAsia="zh-CN"/>
        </w:rPr>
        <w:t>Notice Period</w:t>
      </w:r>
      <w:r w:rsidR="00E35262" w:rsidRPr="00930277">
        <w:rPr>
          <w:lang w:val="en-CA" w:eastAsia="zh-CN"/>
        </w:rPr>
        <w:t>"</w:t>
      </w:r>
      <w:r w:rsidRPr="00930277">
        <w:rPr>
          <w:lang w:val="en-CA" w:eastAsia="zh-CN"/>
        </w:rPr>
        <w:t xml:space="preserve">) to allow the disposition of the Interests to proceed to </w:t>
      </w:r>
      <w:r w:rsidRPr="007D1A7C">
        <w:rPr>
          <w:b/>
          <w:color w:val="C00000"/>
          <w:lang w:val="en-CA" w:eastAsia="zh-CN"/>
        </w:rPr>
        <w:t>PURCHASER</w:t>
      </w:r>
      <w:r w:rsidRPr="00930277">
        <w:rPr>
          <w:lang w:val="en-CA" w:eastAsia="zh-CN"/>
        </w:rPr>
        <w:t>.</w:t>
      </w:r>
    </w:p>
    <w:p w:rsidR="00C447A4" w:rsidRPr="00930277" w:rsidRDefault="005F39DE" w:rsidP="00CC5310">
      <w:pPr>
        <w:pStyle w:val="BodyText"/>
        <w:rPr>
          <w:lang w:val="en-CA" w:eastAsia="zh-CN"/>
        </w:rPr>
      </w:pPr>
      <w:r w:rsidRPr="00930277">
        <w:rPr>
          <w:lang w:val="en-CA" w:eastAsia="zh-CN"/>
        </w:rPr>
        <w:t xml:space="preserve">These Interests are subject to the terms under the above referenced </w:t>
      </w:r>
      <w:r w:rsidR="00D94198" w:rsidRPr="00930277">
        <w:rPr>
          <w:lang w:val="en-CA" w:eastAsia="zh-CN"/>
        </w:rPr>
        <w:t xml:space="preserve">Master </w:t>
      </w:r>
      <w:r w:rsidRPr="00930277">
        <w:rPr>
          <w:lang w:val="en-CA" w:eastAsia="zh-CN"/>
        </w:rPr>
        <w:t>Ag</w:t>
      </w:r>
      <w:r w:rsidRPr="00930277">
        <w:rPr>
          <w:lang w:val="en-CA" w:eastAsia="zh-CN"/>
        </w:rPr>
        <w:t>reement. Clause</w:t>
      </w:r>
      <w:r w:rsidR="007D1A7C">
        <w:rPr>
          <w:lang w:val="en-CA" w:eastAsia="zh-CN"/>
        </w:rPr>
        <w:t> </w:t>
      </w:r>
      <w:r w:rsidRPr="00930277">
        <w:rPr>
          <w:lang w:val="en-CA" w:eastAsia="zh-CN"/>
        </w:rPr>
        <w:t>2401</w:t>
      </w:r>
      <w:r w:rsidR="00D94198" w:rsidRPr="00930277">
        <w:rPr>
          <w:lang w:val="en-CA" w:eastAsia="zh-CN"/>
        </w:rPr>
        <w:t>/24.01</w:t>
      </w:r>
      <w:r w:rsidR="007D1A7C">
        <w:rPr>
          <w:lang w:val="en-CA" w:eastAsia="zh-CN"/>
        </w:rPr>
        <w:t> </w:t>
      </w:r>
      <w:r w:rsidRPr="00930277">
        <w:rPr>
          <w:lang w:val="en-CA" w:eastAsia="zh-CN"/>
        </w:rPr>
        <w:t xml:space="preserve">B of </w:t>
      </w:r>
      <w:proofErr w:type="gramStart"/>
      <w:r w:rsidRPr="00930277">
        <w:rPr>
          <w:lang w:val="en-CA" w:eastAsia="zh-CN"/>
        </w:rPr>
        <w:t xml:space="preserve">the </w:t>
      </w:r>
      <w:r w:rsidR="007D1A7C" w:rsidRPr="007D1A7C">
        <w:rPr>
          <w:b/>
          <w:color w:val="C00000"/>
          <w:u w:val="single"/>
          <w:lang w:val="en-CA" w:eastAsia="zh-CN"/>
        </w:rPr>
        <w:t> Y</w:t>
      </w:r>
      <w:r w:rsidRPr="007D1A7C">
        <w:rPr>
          <w:b/>
          <w:color w:val="C00000"/>
          <w:u w:val="single"/>
          <w:lang w:val="en-CA" w:eastAsia="zh-CN"/>
        </w:rPr>
        <w:t>ear</w:t>
      </w:r>
      <w:proofErr w:type="gramEnd"/>
      <w:r w:rsidR="007D1A7C" w:rsidRPr="007D1A7C">
        <w:rPr>
          <w:b/>
          <w:color w:val="C00000"/>
          <w:u w:val="single"/>
          <w:lang w:val="en-CA" w:eastAsia="zh-CN"/>
        </w:rPr>
        <w:t> </w:t>
      </w:r>
      <w:r w:rsidR="007D1A7C" w:rsidRPr="007D1A7C">
        <w:t xml:space="preserve"> </w:t>
      </w:r>
      <w:r w:rsidR="00E237E3">
        <w:rPr>
          <w:lang w:val="en-CA" w:eastAsia="zh-CN"/>
        </w:rPr>
        <w:t>CAPL Operating</w:t>
      </w:r>
      <w:r w:rsidRPr="00930277">
        <w:rPr>
          <w:lang w:val="en-CA" w:eastAsia="zh-CN"/>
        </w:rPr>
        <w:t xml:space="preserve"> Procedure attached to the </w:t>
      </w:r>
      <w:r w:rsidR="00D94198" w:rsidRPr="00930277">
        <w:rPr>
          <w:lang w:val="en-CA" w:eastAsia="zh-CN"/>
        </w:rPr>
        <w:t xml:space="preserve">Master </w:t>
      </w:r>
      <w:r w:rsidRPr="00930277">
        <w:rPr>
          <w:lang w:val="en-CA" w:eastAsia="zh-CN"/>
        </w:rPr>
        <w:t xml:space="preserve">Agreement, contains Right of First Refusal provisions. This </w:t>
      </w:r>
      <w:r w:rsidR="00D94198" w:rsidRPr="00930277">
        <w:rPr>
          <w:lang w:val="en-CA" w:eastAsia="zh-CN"/>
        </w:rPr>
        <w:t xml:space="preserve">Right of First Refusal </w:t>
      </w:r>
      <w:r w:rsidRPr="00930277">
        <w:rPr>
          <w:lang w:val="en-CA" w:eastAsia="zh-CN"/>
        </w:rPr>
        <w:t xml:space="preserve">Clause provides </w:t>
      </w:r>
      <w:proofErr w:type="gramStart"/>
      <w:r w:rsidRPr="00930277">
        <w:rPr>
          <w:lang w:val="en-CA" w:eastAsia="zh-CN"/>
        </w:rPr>
        <w:t xml:space="preserve">for a </w:t>
      </w:r>
      <w:r w:rsidR="007D1A7C" w:rsidRPr="007D1A7C">
        <w:rPr>
          <w:b/>
          <w:color w:val="C00000"/>
          <w:u w:val="single"/>
          <w:lang w:val="en-CA" w:eastAsia="zh-CN"/>
        </w:rPr>
        <w:t> </w:t>
      </w:r>
      <w:r w:rsidR="007D1A7C">
        <w:rPr>
          <w:b/>
          <w:color w:val="C00000"/>
          <w:u w:val="single"/>
          <w:lang w:val="en-CA" w:eastAsia="zh-CN"/>
        </w:rPr>
        <w:t>  #</w:t>
      </w:r>
      <w:proofErr w:type="gramEnd"/>
      <w:r w:rsidR="007D1A7C">
        <w:rPr>
          <w:b/>
          <w:color w:val="C00000"/>
          <w:u w:val="single"/>
          <w:lang w:val="en-CA" w:eastAsia="zh-CN"/>
        </w:rPr>
        <w:t>  </w:t>
      </w:r>
      <w:r w:rsidR="007D1A7C" w:rsidRPr="007D1A7C">
        <w:rPr>
          <w:b/>
          <w:color w:val="C00000"/>
          <w:u w:val="single"/>
          <w:lang w:val="en-CA" w:eastAsia="zh-CN"/>
        </w:rPr>
        <w:t> </w:t>
      </w:r>
      <w:r w:rsidR="007D1A7C" w:rsidRPr="007D1A7C">
        <w:t> </w:t>
      </w:r>
      <w:r w:rsidRPr="00930277">
        <w:rPr>
          <w:lang w:val="en-CA" w:eastAsia="zh-CN"/>
        </w:rPr>
        <w:t>day period, the (</w:t>
      </w:r>
      <w:r w:rsidR="00E35262" w:rsidRPr="00930277">
        <w:rPr>
          <w:lang w:val="en-CA" w:eastAsia="zh-CN"/>
        </w:rPr>
        <w:t>"</w:t>
      </w:r>
      <w:r w:rsidRPr="00AA1BEA">
        <w:rPr>
          <w:b/>
          <w:lang w:val="en-CA" w:eastAsia="zh-CN"/>
        </w:rPr>
        <w:t>Notice Period</w:t>
      </w:r>
      <w:r w:rsidR="00E35262" w:rsidRPr="00930277">
        <w:rPr>
          <w:lang w:val="en-CA" w:eastAsia="zh-CN"/>
        </w:rPr>
        <w:t>"</w:t>
      </w:r>
      <w:r w:rsidRPr="00930277">
        <w:rPr>
          <w:lang w:val="en-CA" w:eastAsia="zh-CN"/>
        </w:rPr>
        <w:t>) to exercise Rights</w:t>
      </w:r>
      <w:r w:rsidRPr="00930277">
        <w:rPr>
          <w:lang w:val="en-CA" w:eastAsia="zh-CN"/>
        </w:rPr>
        <w:t xml:space="preserve"> of First Refusal.</w:t>
      </w:r>
    </w:p>
    <w:p w:rsidR="00C447A4" w:rsidRPr="007D1A7C" w:rsidRDefault="005F39DE" w:rsidP="00CC5310">
      <w:pPr>
        <w:pStyle w:val="BodyText"/>
      </w:pPr>
      <w:r w:rsidRPr="00930277">
        <w:rPr>
          <w:lang w:val="en-CA" w:eastAsia="zh-CN"/>
        </w:rPr>
        <w:t xml:space="preserve">Should you exercise </w:t>
      </w:r>
      <w:r w:rsidR="00D94198" w:rsidRPr="00930277">
        <w:rPr>
          <w:lang w:val="en-CA" w:eastAsia="zh-CN"/>
        </w:rPr>
        <w:t xml:space="preserve">your </w:t>
      </w:r>
      <w:r w:rsidRPr="00930277">
        <w:rPr>
          <w:lang w:val="en-CA" w:eastAsia="zh-CN"/>
        </w:rPr>
        <w:t>Right of First Refusal, you will be obligated to enter into an agreement that incorporates terms substantially the same as the terms of the Sale Agreement with only such minimal changes as are necessary</w:t>
      </w:r>
      <w:r w:rsidR="00D94198" w:rsidRPr="00930277">
        <w:rPr>
          <w:lang w:val="en-CA" w:eastAsia="zh-CN"/>
        </w:rPr>
        <w:t xml:space="preserve"> to reflect the Interests</w:t>
      </w:r>
      <w:r w:rsidRPr="00930277">
        <w:rPr>
          <w:lang w:val="en-CA" w:eastAsia="zh-CN"/>
        </w:rPr>
        <w:t xml:space="preserve">. Failure to respond to this disposition notice within the Notice </w:t>
      </w:r>
      <w:r w:rsidR="00D94198" w:rsidRPr="00930277">
        <w:rPr>
          <w:lang w:val="en-CA" w:eastAsia="zh-CN"/>
        </w:rPr>
        <w:t>P</w:t>
      </w:r>
      <w:r w:rsidRPr="00930277">
        <w:rPr>
          <w:lang w:val="en-CA" w:eastAsia="zh-CN"/>
        </w:rPr>
        <w:t>eriod will be deemed to be an election to waive the Right of First Refusal.</w:t>
      </w:r>
    </w:p>
    <w:p w:rsidR="00C447A4" w:rsidRPr="00930277" w:rsidRDefault="005F39DE" w:rsidP="00CC5310">
      <w:pPr>
        <w:pStyle w:val="BodyText"/>
        <w:rPr>
          <w:lang w:val="en-CA" w:eastAsia="zh-CN"/>
        </w:rPr>
      </w:pPr>
      <w:r w:rsidRPr="00930277">
        <w:rPr>
          <w:lang w:val="en-CA" w:eastAsia="zh-CN"/>
        </w:rPr>
        <w:t>Please provide your waiver or notice of acceptance by signing the duplicate copy of this dispositi</w:t>
      </w:r>
      <w:r w:rsidRPr="00930277">
        <w:rPr>
          <w:lang w:val="en-CA" w:eastAsia="zh-CN"/>
        </w:rPr>
        <w:t xml:space="preserve">on notice in the space provided below and returning one copy of this notice to the address above, within the Notice Period. Failure to respond during the Notice period will be deemed to be an election to waive your </w:t>
      </w:r>
      <w:r w:rsidR="00D94198" w:rsidRPr="00930277">
        <w:rPr>
          <w:lang w:val="en-CA" w:eastAsia="zh-CN"/>
        </w:rPr>
        <w:t xml:space="preserve">Right of First Refusal </w:t>
      </w:r>
      <w:r w:rsidRPr="00930277">
        <w:rPr>
          <w:lang w:val="en-CA" w:eastAsia="zh-CN"/>
        </w:rPr>
        <w:t>under the terms of</w:t>
      </w:r>
      <w:r w:rsidRPr="00930277">
        <w:rPr>
          <w:lang w:val="en-CA" w:eastAsia="zh-CN"/>
        </w:rPr>
        <w:t xml:space="preserve"> the </w:t>
      </w:r>
      <w:r w:rsidR="00D94198" w:rsidRPr="00930277">
        <w:rPr>
          <w:lang w:val="en-CA" w:eastAsia="zh-CN"/>
        </w:rPr>
        <w:t xml:space="preserve">Master </w:t>
      </w:r>
      <w:r w:rsidRPr="00930277">
        <w:rPr>
          <w:lang w:val="en-CA" w:eastAsia="zh-CN"/>
        </w:rPr>
        <w:t>Agreement.</w:t>
      </w:r>
      <w:r w:rsidR="00AA1BEA">
        <w:rPr>
          <w:lang w:val="en-CA" w:eastAsia="zh-CN"/>
        </w:rPr>
        <w:t xml:space="preserve"> A waiver or deemed waiver of the Right of First Refusal will also be deemed to be your company providing any applicable consent to the sale of the Interests under the Master Agreement. </w:t>
      </w:r>
    </w:p>
    <w:p w:rsidR="00C447A4" w:rsidRPr="00930277" w:rsidRDefault="005F39DE" w:rsidP="00D8726F">
      <w:pPr>
        <w:pStyle w:val="BodyText"/>
        <w:keepNext/>
        <w:keepLines/>
        <w:rPr>
          <w:lang w:val="en-CA" w:eastAsia="zh-CN"/>
        </w:rPr>
      </w:pPr>
      <w:r w:rsidRPr="00930277">
        <w:rPr>
          <w:lang w:val="en-CA" w:eastAsia="zh-CN"/>
        </w:rPr>
        <w:lastRenderedPageBreak/>
        <w:t>If more than one company elects to exercise its</w:t>
      </w:r>
      <w:r w:rsidRPr="00930277">
        <w:rPr>
          <w:lang w:val="en-CA" w:eastAsia="zh-CN"/>
        </w:rPr>
        <w:t xml:space="preserve"> </w:t>
      </w:r>
      <w:r w:rsidR="00D94198" w:rsidRPr="00930277">
        <w:rPr>
          <w:lang w:val="en-CA" w:eastAsia="zh-CN"/>
        </w:rPr>
        <w:t>Right of First Refusal</w:t>
      </w:r>
      <w:r w:rsidRPr="00930277">
        <w:rPr>
          <w:lang w:val="en-CA" w:eastAsia="zh-CN"/>
        </w:rPr>
        <w:t xml:space="preserve">, then the electing companies </w:t>
      </w:r>
      <w:r w:rsidR="00D94198" w:rsidRPr="00930277">
        <w:rPr>
          <w:lang w:val="en-CA" w:eastAsia="zh-CN"/>
        </w:rPr>
        <w:t xml:space="preserve">will </w:t>
      </w:r>
      <w:r w:rsidRPr="00930277">
        <w:rPr>
          <w:lang w:val="en-CA" w:eastAsia="zh-CN"/>
        </w:rPr>
        <w:t>have the right to acquire the subject Interests in the proportions that their respective participating interests bear one to the other.</w:t>
      </w:r>
    </w:p>
    <w:p w:rsidR="00C447A4" w:rsidRPr="007D1A7C" w:rsidRDefault="005F39DE" w:rsidP="00D8726F">
      <w:pPr>
        <w:pStyle w:val="BodyText"/>
        <w:keepNext/>
        <w:keepLines/>
        <w:rPr>
          <w:b/>
          <w:color w:val="C00000"/>
          <w:lang w:val="en-CA" w:eastAsia="zh-CN"/>
        </w:rPr>
      </w:pPr>
      <w:r w:rsidRPr="007D1A7C">
        <w:rPr>
          <w:b/>
          <w:color w:val="C00000"/>
          <w:lang w:val="en-CA" w:eastAsia="zh-CN"/>
        </w:rPr>
        <w:t>VENDOR NAME</w:t>
      </w:r>
    </w:p>
    <w:p w:rsidR="00C447A4" w:rsidRPr="007D1A7C" w:rsidRDefault="005F39DE" w:rsidP="00D8726F">
      <w:pPr>
        <w:pStyle w:val="BodyText"/>
        <w:keepNext/>
        <w:keepLines/>
        <w:contextualSpacing/>
        <w:rPr>
          <w:color w:val="C00000"/>
          <w:lang w:val="en-CA" w:eastAsia="zh-CN"/>
        </w:rPr>
      </w:pPr>
      <w:r w:rsidRPr="007D1A7C">
        <w:rPr>
          <w:color w:val="C00000"/>
          <w:lang w:val="en-CA" w:eastAsia="zh-CN"/>
        </w:rPr>
        <w:t>NAME</w:t>
      </w:r>
    </w:p>
    <w:p w:rsidR="00C447A4" w:rsidRPr="007D1A7C" w:rsidRDefault="005F39DE" w:rsidP="00D8726F">
      <w:pPr>
        <w:pStyle w:val="BodyText"/>
        <w:keepNext/>
        <w:keepLines/>
        <w:contextualSpacing/>
        <w:rPr>
          <w:color w:val="C00000"/>
          <w:lang w:val="en-CA" w:eastAsia="zh-CN"/>
        </w:rPr>
      </w:pPr>
      <w:r w:rsidRPr="007D1A7C">
        <w:rPr>
          <w:color w:val="C00000"/>
          <w:lang w:val="en-CA" w:eastAsia="zh-CN"/>
        </w:rPr>
        <w:t>TITLE</w:t>
      </w:r>
    </w:p>
    <w:p w:rsidR="00C447A4" w:rsidRDefault="005F39DE" w:rsidP="00D8726F">
      <w:pPr>
        <w:pStyle w:val="BodyText"/>
        <w:keepNext/>
        <w:keepLines/>
      </w:pPr>
      <w:proofErr w:type="gramStart"/>
      <w:r w:rsidRPr="007D1A7C">
        <w:t>Encl.</w:t>
      </w:r>
      <w:proofErr w:type="gramEnd"/>
    </w:p>
    <w:p w:rsidR="00D8726F" w:rsidRPr="007D1A7C" w:rsidRDefault="00D8726F" w:rsidP="00D8726F">
      <w:pPr>
        <w:pStyle w:val="BodyText"/>
        <w:keepNext/>
        <w:keepLines/>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1C1D34" w:rsidTr="007D1A7C">
        <w:trPr>
          <w:cantSplit/>
        </w:trPr>
        <w:tc>
          <w:tcPr>
            <w:tcW w:w="4675" w:type="dxa"/>
          </w:tcPr>
          <w:p w:rsidR="007D1A7C" w:rsidRPr="007D1A7C" w:rsidRDefault="005F39DE" w:rsidP="007D1A7C">
            <w:pPr>
              <w:pStyle w:val="SignatureBlock"/>
              <w:rPr>
                <w:b/>
                <w:u w:val="single"/>
              </w:rPr>
            </w:pPr>
            <w:r w:rsidRPr="007D1A7C">
              <w:rPr>
                <w:b/>
                <w:u w:val="single"/>
              </w:rPr>
              <w:t>WAIVER – RIGHT OF FIRST REFUSAL</w:t>
            </w:r>
          </w:p>
          <w:p w:rsidR="007D1A7C" w:rsidRPr="007D1A7C" w:rsidRDefault="005F39DE" w:rsidP="007D1A7C">
            <w:pPr>
              <w:pStyle w:val="SignatureBlock"/>
            </w:pPr>
            <w:r w:rsidRPr="007D1A7C">
              <w:t xml:space="preserve">The undersigned elects to </w:t>
            </w:r>
            <w:r w:rsidRPr="007D1A7C">
              <w:rPr>
                <w:b/>
                <w:u w:val="single"/>
              </w:rPr>
              <w:t>WAIVE</w:t>
            </w:r>
            <w:r w:rsidRPr="007D1A7C">
              <w:t xml:space="preserve"> the Right of First Refusal and consents to the disposition</w:t>
            </w:r>
          </w:p>
          <w:p w:rsidR="007D1A7C" w:rsidRPr="007D1A7C" w:rsidRDefault="005F39DE" w:rsidP="007D1A7C">
            <w:pPr>
              <w:pStyle w:val="SignatureBlock"/>
            </w:pPr>
            <w:r w:rsidRPr="007D1A7C">
              <w:t xml:space="preserve">Company: </w:t>
            </w:r>
            <w:r w:rsidRPr="007D1A7C">
              <w:rPr>
                <w:u w:val="single"/>
              </w:rPr>
              <w:tab/>
            </w:r>
          </w:p>
          <w:p w:rsidR="007D1A7C" w:rsidRPr="007D1A7C" w:rsidRDefault="005F39DE" w:rsidP="007D1A7C">
            <w:pPr>
              <w:pStyle w:val="SignatureBlock"/>
            </w:pPr>
            <w:r w:rsidRPr="007D1A7C">
              <w:t xml:space="preserve">Per: </w:t>
            </w:r>
            <w:r w:rsidRPr="007D1A7C">
              <w:rPr>
                <w:u w:val="single"/>
              </w:rPr>
              <w:tab/>
            </w:r>
          </w:p>
          <w:p w:rsidR="007D1A7C" w:rsidRPr="007D1A7C" w:rsidRDefault="005F39DE" w:rsidP="007D1A7C">
            <w:pPr>
              <w:pStyle w:val="SignatureBlock"/>
            </w:pPr>
            <w:r w:rsidRPr="007D1A7C">
              <w:t>Title:</w:t>
            </w:r>
            <w:r>
              <w:t xml:space="preserve"> </w:t>
            </w:r>
            <w:r w:rsidRPr="007D1A7C">
              <w:rPr>
                <w:u w:val="single"/>
              </w:rPr>
              <w:tab/>
            </w:r>
          </w:p>
          <w:p w:rsidR="007D1A7C" w:rsidRDefault="005F39DE" w:rsidP="007D1A7C">
            <w:pPr>
              <w:pStyle w:val="SignatureBlock"/>
            </w:pPr>
            <w:r w:rsidRPr="007D1A7C">
              <w:t>Date:</w:t>
            </w:r>
            <w:r>
              <w:t xml:space="preserve"> </w:t>
            </w:r>
            <w:r w:rsidRPr="007D1A7C">
              <w:rPr>
                <w:u w:val="single"/>
              </w:rPr>
              <w:tab/>
            </w:r>
          </w:p>
        </w:tc>
        <w:tc>
          <w:tcPr>
            <w:tcW w:w="4675" w:type="dxa"/>
          </w:tcPr>
          <w:p w:rsidR="007D1A7C" w:rsidRPr="007D1A7C" w:rsidRDefault="005F39DE" w:rsidP="007D1A7C">
            <w:pPr>
              <w:pStyle w:val="SignatureBlock"/>
              <w:rPr>
                <w:b/>
                <w:u w:val="single"/>
              </w:rPr>
            </w:pPr>
            <w:r w:rsidRPr="007D1A7C">
              <w:rPr>
                <w:b/>
                <w:u w:val="single"/>
              </w:rPr>
              <w:t>EXERCISE – RIGHT OF FIRST REFUSAL</w:t>
            </w:r>
          </w:p>
          <w:p w:rsidR="007D1A7C" w:rsidRDefault="005F39DE" w:rsidP="007D1A7C">
            <w:pPr>
              <w:pStyle w:val="SignatureBlock"/>
            </w:pPr>
            <w:r>
              <w:t xml:space="preserve">The undersigned elects to </w:t>
            </w:r>
            <w:r w:rsidRPr="007D1A7C">
              <w:rPr>
                <w:b/>
                <w:u w:val="single"/>
              </w:rPr>
              <w:t>EXERCISE</w:t>
            </w:r>
            <w:r>
              <w:t xml:space="preserve"> the Right of First Refusal.</w:t>
            </w:r>
          </w:p>
          <w:p w:rsidR="007D1A7C" w:rsidRPr="007D1A7C" w:rsidRDefault="005F39DE" w:rsidP="007D1A7C">
            <w:pPr>
              <w:pStyle w:val="SignatureBlock"/>
            </w:pPr>
            <w:r w:rsidRPr="007D1A7C">
              <w:t xml:space="preserve">Company: </w:t>
            </w:r>
            <w:r w:rsidRPr="007D1A7C">
              <w:rPr>
                <w:u w:val="single"/>
              </w:rPr>
              <w:tab/>
            </w:r>
          </w:p>
          <w:p w:rsidR="007D1A7C" w:rsidRPr="007D1A7C" w:rsidRDefault="005F39DE" w:rsidP="007D1A7C">
            <w:pPr>
              <w:pStyle w:val="SignatureBlock"/>
            </w:pPr>
            <w:r w:rsidRPr="007D1A7C">
              <w:t xml:space="preserve">Per: </w:t>
            </w:r>
            <w:r w:rsidRPr="007D1A7C">
              <w:rPr>
                <w:u w:val="single"/>
              </w:rPr>
              <w:tab/>
            </w:r>
          </w:p>
          <w:p w:rsidR="007D1A7C" w:rsidRPr="007D1A7C" w:rsidRDefault="005F39DE" w:rsidP="007D1A7C">
            <w:pPr>
              <w:pStyle w:val="SignatureBlock"/>
            </w:pPr>
            <w:r w:rsidRPr="007D1A7C">
              <w:t>Title:</w:t>
            </w:r>
            <w:r>
              <w:t xml:space="preserve"> </w:t>
            </w:r>
            <w:r w:rsidRPr="007D1A7C">
              <w:rPr>
                <w:u w:val="single"/>
              </w:rPr>
              <w:tab/>
            </w:r>
          </w:p>
          <w:p w:rsidR="007D1A7C" w:rsidRDefault="005F39DE" w:rsidP="007D1A7C">
            <w:pPr>
              <w:pStyle w:val="SignatureBlock"/>
            </w:pPr>
            <w:r w:rsidRPr="007D1A7C">
              <w:t>Date:</w:t>
            </w:r>
            <w:r>
              <w:t xml:space="preserve"> </w:t>
            </w:r>
            <w:r w:rsidRPr="007D1A7C">
              <w:rPr>
                <w:u w:val="single"/>
              </w:rPr>
              <w:tab/>
            </w:r>
          </w:p>
        </w:tc>
      </w:tr>
    </w:tbl>
    <w:p w:rsidR="00D45EDD" w:rsidRDefault="00D45EDD" w:rsidP="007D1A7C">
      <w:pPr>
        <w:pStyle w:val="BodyText"/>
        <w:rPr>
          <w:lang w:val="en-CA" w:eastAsia="zh-CN"/>
        </w:rPr>
      </w:pPr>
    </w:p>
    <w:p w:rsidR="00D45EDD" w:rsidRDefault="005F39DE">
      <w:pPr>
        <w:rPr>
          <w:lang w:val="en-CA" w:eastAsia="zh-CN"/>
        </w:rPr>
      </w:pPr>
      <w:r>
        <w:rPr>
          <w:lang w:val="en-CA" w:eastAsia="zh-CN"/>
        </w:rPr>
        <w:br w:type="page"/>
      </w:r>
    </w:p>
    <w:p w:rsidR="00C447A4" w:rsidRPr="00D8726F" w:rsidRDefault="005F39DE" w:rsidP="00D8726F">
      <w:pPr>
        <w:pStyle w:val="Heading9"/>
      </w:pPr>
      <w:r w:rsidRPr="00D8726F">
        <w:lastRenderedPageBreak/>
        <w:t>Schedule</w:t>
      </w:r>
      <w:r>
        <w:t> </w:t>
      </w:r>
      <w:r w:rsidRPr="00D8726F">
        <w:t>"A</w:t>
      </w:r>
      <w:r w:rsidR="00E35262" w:rsidRPr="00D8726F">
        <w:t>"</w:t>
      </w:r>
      <w:r>
        <w:rPr>
          <w:rStyle w:val="FootnoteReference"/>
        </w:rPr>
        <w:footnoteReference w:id="5"/>
      </w:r>
    </w:p>
    <w:p w:rsidR="00C447A4" w:rsidRDefault="005F39DE" w:rsidP="00D8726F">
      <w:pPr>
        <w:pStyle w:val="BodyText"/>
        <w:jc w:val="center"/>
        <w:rPr>
          <w:b/>
          <w:lang w:val="en-CA" w:eastAsia="zh-CN"/>
        </w:rPr>
      </w:pPr>
      <w:r w:rsidRPr="00D8726F">
        <w:rPr>
          <w:b/>
          <w:lang w:val="en-CA" w:eastAsia="zh-CN"/>
        </w:rPr>
        <w:t>ATTACHED TO AND FORMING PART OF A</w:t>
      </w:r>
      <w:r w:rsidR="00D8726F" w:rsidRPr="00D8726F">
        <w:rPr>
          <w:b/>
          <w:lang w:val="en-CA" w:eastAsia="zh-CN"/>
        </w:rPr>
        <w:br/>
      </w:r>
      <w:r w:rsidRPr="00D8726F">
        <w:rPr>
          <w:b/>
          <w:lang w:val="en-CA" w:eastAsia="zh-CN"/>
        </w:rPr>
        <w:t>NOTICE OF DISPOSITION</w:t>
      </w:r>
      <w:r w:rsidR="00D8726F" w:rsidRPr="00D8726F">
        <w:rPr>
          <w:b/>
          <w:lang w:val="en-CA" w:eastAsia="zh-CN"/>
        </w:rPr>
        <w:br/>
      </w:r>
      <w:r w:rsidRPr="00D8726F">
        <w:rPr>
          <w:b/>
          <w:lang w:val="en-CA" w:eastAsia="zh-CN"/>
        </w:rPr>
        <w:t xml:space="preserve">DATED </w:t>
      </w:r>
      <w:r w:rsidR="00D8726F" w:rsidRPr="00D8726F">
        <w:rPr>
          <w:b/>
          <w:lang w:val="en-CA" w:eastAsia="zh-CN"/>
        </w:rPr>
        <w:t xml:space="preserve">_________________________ </w:t>
      </w:r>
      <w:r w:rsidR="00D8726F" w:rsidRPr="00D8726F">
        <w:rPr>
          <w:b/>
          <w:lang w:val="en-CA" w:eastAsia="zh-CN"/>
        </w:rPr>
        <w:br/>
      </w:r>
      <w:r w:rsidRPr="00D8726F">
        <w:rPr>
          <w:b/>
          <w:lang w:val="en-CA" w:eastAsia="zh-CN"/>
        </w:rPr>
        <w:t>BETWEEN COMPANY</w:t>
      </w:r>
      <w:r w:rsidR="00D8726F" w:rsidRPr="00D8726F">
        <w:rPr>
          <w:b/>
          <w:lang w:val="en-CA" w:eastAsia="zh-CN"/>
        </w:rPr>
        <w:t> </w:t>
      </w:r>
      <w:r w:rsidR="00E35262" w:rsidRPr="00D8726F">
        <w:rPr>
          <w:b/>
          <w:lang w:val="en-CA" w:eastAsia="zh-CN"/>
        </w:rPr>
        <w:t>"</w:t>
      </w:r>
      <w:r w:rsidRPr="00D8726F">
        <w:rPr>
          <w:b/>
          <w:lang w:val="en-CA" w:eastAsia="zh-CN"/>
        </w:rPr>
        <w:t>A</w:t>
      </w:r>
      <w:r w:rsidR="00E35262" w:rsidRPr="00D8726F">
        <w:rPr>
          <w:b/>
          <w:lang w:val="en-CA" w:eastAsia="zh-CN"/>
        </w:rPr>
        <w:t>"</w:t>
      </w:r>
      <w:r w:rsidRPr="00D8726F">
        <w:rPr>
          <w:b/>
          <w:lang w:val="en-CA" w:eastAsia="zh-CN"/>
        </w:rPr>
        <w:t xml:space="preserve"> AND COMPANY</w:t>
      </w:r>
      <w:r w:rsidR="00D8726F" w:rsidRPr="00D8726F">
        <w:rPr>
          <w:b/>
          <w:lang w:val="en-CA" w:eastAsia="zh-CN"/>
        </w:rPr>
        <w:t> </w:t>
      </w:r>
      <w:r w:rsidR="00E35262" w:rsidRPr="00D8726F">
        <w:rPr>
          <w:b/>
          <w:lang w:val="en-CA" w:eastAsia="zh-CN"/>
        </w:rPr>
        <w:t>"</w:t>
      </w:r>
      <w:r w:rsidRPr="00D8726F">
        <w:rPr>
          <w:b/>
          <w:lang w:val="en-CA" w:eastAsia="zh-CN"/>
        </w:rPr>
        <w:t>B</w:t>
      </w:r>
      <w:r w:rsidR="00E35262" w:rsidRPr="00D8726F">
        <w:rPr>
          <w:b/>
          <w:lang w:val="en-CA" w:eastAsia="zh-CN"/>
        </w:rPr>
        <w:t>"</w:t>
      </w:r>
    </w:p>
    <w:p w:rsidR="00D8726F" w:rsidRPr="00D8726F" w:rsidRDefault="00D8726F" w:rsidP="00D8726F">
      <w:pPr>
        <w:pStyle w:val="BodyText"/>
        <w:rPr>
          <w:lang w:val="en-CA" w:eastAsia="zh-CN"/>
        </w:rPr>
      </w:pPr>
    </w:p>
    <w:p w:rsidR="00C447A4" w:rsidRPr="00D8726F" w:rsidRDefault="005F39DE" w:rsidP="00D8726F">
      <w:pPr>
        <w:pStyle w:val="BodyText"/>
        <w:tabs>
          <w:tab w:val="right" w:pos="7920"/>
        </w:tabs>
        <w:ind w:left="720"/>
        <w:rPr>
          <w:b/>
          <w:lang w:val="en-CA" w:eastAsia="zh-CN"/>
        </w:rPr>
      </w:pPr>
      <w:r w:rsidRPr="00D8726F">
        <w:rPr>
          <w:b/>
          <w:lang w:val="en-CA" w:eastAsia="zh-CN"/>
        </w:rPr>
        <w:t xml:space="preserve">AGREEMENT: </w:t>
      </w:r>
      <w:r w:rsidR="00D8726F" w:rsidRPr="00D8726F">
        <w:rPr>
          <w:b/>
          <w:u w:val="single"/>
          <w:lang w:val="en-CA" w:eastAsia="zh-CN"/>
        </w:rPr>
        <w:tab/>
      </w:r>
    </w:p>
    <w:p w:rsidR="00C447A4" w:rsidRPr="00D8726F" w:rsidRDefault="005F39DE" w:rsidP="00D8726F">
      <w:pPr>
        <w:pStyle w:val="BodyText"/>
        <w:tabs>
          <w:tab w:val="right" w:pos="7920"/>
        </w:tabs>
        <w:ind w:left="720"/>
        <w:rPr>
          <w:b/>
          <w:lang w:val="en-CA" w:eastAsia="zh-CN"/>
        </w:rPr>
      </w:pPr>
      <w:r w:rsidRPr="00D8726F">
        <w:rPr>
          <w:b/>
          <w:lang w:val="en-CA" w:eastAsia="zh-CN"/>
        </w:rPr>
        <w:t xml:space="preserve">EFFECTIVE DATE: </w:t>
      </w:r>
      <w:r w:rsidR="00D8726F" w:rsidRPr="00D8726F">
        <w:rPr>
          <w:b/>
          <w:u w:val="single"/>
          <w:lang w:val="en-CA" w:eastAsia="zh-CN"/>
        </w:rPr>
        <w:tab/>
      </w:r>
    </w:p>
    <w:p w:rsidR="00C447A4" w:rsidRPr="00D8726F" w:rsidRDefault="005F39DE" w:rsidP="00D8726F">
      <w:pPr>
        <w:pStyle w:val="BodyText"/>
        <w:tabs>
          <w:tab w:val="right" w:pos="7920"/>
        </w:tabs>
        <w:ind w:left="720"/>
        <w:rPr>
          <w:b/>
          <w:lang w:val="en-CA" w:eastAsia="zh-CN"/>
        </w:rPr>
      </w:pPr>
      <w:r w:rsidRPr="00D8726F">
        <w:rPr>
          <w:b/>
          <w:lang w:val="en-CA" w:eastAsia="zh-CN"/>
        </w:rPr>
        <w:t xml:space="preserve">PROPOSED CLOSING DATE: </w:t>
      </w:r>
      <w:r w:rsidR="00D8726F" w:rsidRPr="00D8726F">
        <w:rPr>
          <w:b/>
          <w:u w:val="single"/>
          <w:lang w:val="en-CA" w:eastAsia="zh-CN"/>
        </w:rPr>
        <w:tab/>
      </w:r>
    </w:p>
    <w:p w:rsidR="00C447A4" w:rsidRPr="00D8726F" w:rsidRDefault="005F39DE" w:rsidP="00D8726F">
      <w:pPr>
        <w:pStyle w:val="BodyText"/>
        <w:tabs>
          <w:tab w:val="right" w:pos="7920"/>
        </w:tabs>
        <w:ind w:left="720"/>
        <w:rPr>
          <w:b/>
          <w:lang w:val="en-CA" w:eastAsia="zh-CN"/>
        </w:rPr>
      </w:pPr>
      <w:r w:rsidRPr="00D8726F">
        <w:rPr>
          <w:b/>
          <w:lang w:val="en-CA" w:eastAsia="zh-CN"/>
        </w:rPr>
        <w:t xml:space="preserve">CONSIDERATION: </w:t>
      </w:r>
      <w:r w:rsidR="00D8726F" w:rsidRPr="00D8726F">
        <w:rPr>
          <w:b/>
          <w:u w:val="single"/>
          <w:lang w:val="en-CA" w:eastAsia="zh-CN"/>
        </w:rPr>
        <w:tab/>
      </w:r>
    </w:p>
    <w:p w:rsidR="00C447A4" w:rsidRPr="00D8726F" w:rsidRDefault="005F39DE" w:rsidP="00D8726F">
      <w:pPr>
        <w:pStyle w:val="BodyText"/>
        <w:tabs>
          <w:tab w:val="right" w:pos="7920"/>
        </w:tabs>
        <w:ind w:left="720"/>
        <w:rPr>
          <w:b/>
          <w:lang w:val="en-CA" w:eastAsia="zh-CN"/>
        </w:rPr>
      </w:pPr>
      <w:r w:rsidRPr="00D8726F">
        <w:rPr>
          <w:b/>
          <w:lang w:val="en-CA" w:eastAsia="zh-CN"/>
        </w:rPr>
        <w:t xml:space="preserve">NOTICE PERIOD: </w:t>
      </w:r>
      <w:r w:rsidR="00D8726F" w:rsidRPr="00D8726F">
        <w:rPr>
          <w:b/>
          <w:u w:val="single"/>
          <w:lang w:val="en-CA" w:eastAsia="zh-CN"/>
        </w:rPr>
        <w:tab/>
      </w:r>
    </w:p>
    <w:p w:rsidR="00C447A4" w:rsidRPr="00D8726F" w:rsidRDefault="005F39DE" w:rsidP="00D8726F">
      <w:pPr>
        <w:pStyle w:val="BodyText"/>
        <w:tabs>
          <w:tab w:val="right" w:pos="7920"/>
        </w:tabs>
        <w:ind w:left="720"/>
        <w:rPr>
          <w:b/>
          <w:lang w:val="en-CA" w:eastAsia="zh-CN"/>
        </w:rPr>
      </w:pPr>
      <w:r w:rsidRPr="00D8726F">
        <w:rPr>
          <w:b/>
          <w:lang w:val="en-CA" w:eastAsia="zh-CN"/>
        </w:rPr>
        <w:t xml:space="preserve">INTERESTS: </w:t>
      </w:r>
      <w:r w:rsidR="00D8726F" w:rsidRPr="00D8726F">
        <w:rPr>
          <w:b/>
          <w:u w:val="single"/>
          <w:lang w:val="en-CA" w:eastAsia="zh-CN"/>
        </w:rPr>
        <w:tab/>
      </w:r>
    </w:p>
    <w:p w:rsidR="00C447A4" w:rsidRPr="00930277" w:rsidRDefault="00C447A4" w:rsidP="00D8726F">
      <w:pPr>
        <w:pStyle w:val="BodyText"/>
        <w:rPr>
          <w:lang w:val="en-CA"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2634"/>
        <w:gridCol w:w="2640"/>
        <w:gridCol w:w="1134"/>
        <w:gridCol w:w="2195"/>
      </w:tblGrid>
      <w:tr w:rsidR="001C1D34" w:rsidTr="00D8726F">
        <w:trPr>
          <w:jc w:val="center"/>
        </w:trPr>
        <w:tc>
          <w:tcPr>
            <w:tcW w:w="512" w:type="pct"/>
            <w:shd w:val="clear" w:color="auto" w:fill="CCCCCC"/>
          </w:tcPr>
          <w:p w:rsidR="00C447A4" w:rsidRPr="00D8726F" w:rsidRDefault="005F39DE" w:rsidP="00D11C6E">
            <w:pPr>
              <w:pStyle w:val="Table2"/>
              <w:keepNext/>
              <w:keepLines/>
              <w:jc w:val="center"/>
              <w:rPr>
                <w:b/>
              </w:rPr>
            </w:pPr>
            <w:r w:rsidRPr="00D8726F">
              <w:rPr>
                <w:b/>
              </w:rPr>
              <w:t>File #</w:t>
            </w:r>
          </w:p>
        </w:tc>
        <w:tc>
          <w:tcPr>
            <w:tcW w:w="1379" w:type="pct"/>
            <w:shd w:val="clear" w:color="auto" w:fill="CCCCCC"/>
          </w:tcPr>
          <w:p w:rsidR="00C447A4" w:rsidRPr="00D8726F" w:rsidRDefault="005F39DE" w:rsidP="00D11C6E">
            <w:pPr>
              <w:pStyle w:val="Table2"/>
              <w:keepNext/>
              <w:keepLines/>
              <w:jc w:val="center"/>
              <w:rPr>
                <w:b/>
              </w:rPr>
            </w:pPr>
            <w:r w:rsidRPr="00D8726F">
              <w:rPr>
                <w:b/>
              </w:rPr>
              <w:t>Title Documents</w:t>
            </w:r>
          </w:p>
        </w:tc>
        <w:tc>
          <w:tcPr>
            <w:tcW w:w="1382" w:type="pct"/>
            <w:shd w:val="clear" w:color="auto" w:fill="CCCCCC"/>
          </w:tcPr>
          <w:p w:rsidR="00C447A4" w:rsidRPr="00D8726F" w:rsidRDefault="005F39DE" w:rsidP="00D11C6E">
            <w:pPr>
              <w:pStyle w:val="Table2"/>
              <w:keepNext/>
              <w:keepLines/>
              <w:jc w:val="center"/>
              <w:rPr>
                <w:b/>
              </w:rPr>
            </w:pPr>
            <w:r w:rsidRPr="00D8726F">
              <w:rPr>
                <w:b/>
              </w:rPr>
              <w:t>Legal Description</w:t>
            </w:r>
          </w:p>
        </w:tc>
        <w:tc>
          <w:tcPr>
            <w:tcW w:w="577" w:type="pct"/>
            <w:shd w:val="clear" w:color="auto" w:fill="CCCCCC"/>
          </w:tcPr>
          <w:p w:rsidR="00C447A4" w:rsidRPr="00D8726F" w:rsidRDefault="005F39DE" w:rsidP="00D11C6E">
            <w:pPr>
              <w:pStyle w:val="Table2"/>
              <w:keepNext/>
              <w:keepLines/>
              <w:jc w:val="center"/>
              <w:rPr>
                <w:b/>
              </w:rPr>
            </w:pPr>
            <w:r w:rsidRPr="00D8726F">
              <w:rPr>
                <w:b/>
              </w:rPr>
              <w:t>Interests</w:t>
            </w:r>
          </w:p>
        </w:tc>
        <w:tc>
          <w:tcPr>
            <w:tcW w:w="1150" w:type="pct"/>
            <w:shd w:val="clear" w:color="auto" w:fill="CCCCCC"/>
          </w:tcPr>
          <w:p w:rsidR="00C447A4" w:rsidRPr="00D8726F" w:rsidRDefault="005F39DE" w:rsidP="00D11C6E">
            <w:pPr>
              <w:pStyle w:val="Table2"/>
              <w:keepNext/>
              <w:keepLines/>
              <w:jc w:val="center"/>
              <w:rPr>
                <w:b/>
              </w:rPr>
            </w:pPr>
            <w:r w:rsidRPr="00D8726F">
              <w:rPr>
                <w:b/>
              </w:rPr>
              <w:t>Encumbrances</w:t>
            </w:r>
          </w:p>
        </w:tc>
      </w:tr>
      <w:tr w:rsidR="001C1D34" w:rsidTr="00D8726F">
        <w:trPr>
          <w:jc w:val="center"/>
        </w:trPr>
        <w:tc>
          <w:tcPr>
            <w:tcW w:w="512" w:type="pct"/>
            <w:shd w:val="clear" w:color="auto" w:fill="auto"/>
          </w:tcPr>
          <w:p w:rsidR="00C447A4" w:rsidRPr="00D8726F" w:rsidRDefault="00C447A4" w:rsidP="00D8726F">
            <w:pPr>
              <w:pStyle w:val="Table2"/>
            </w:pPr>
          </w:p>
        </w:tc>
        <w:tc>
          <w:tcPr>
            <w:tcW w:w="1379" w:type="pct"/>
            <w:shd w:val="clear" w:color="auto" w:fill="auto"/>
          </w:tcPr>
          <w:p w:rsidR="00C447A4" w:rsidRPr="00D8726F" w:rsidRDefault="00C447A4" w:rsidP="00D8726F">
            <w:pPr>
              <w:pStyle w:val="Table2"/>
            </w:pPr>
          </w:p>
        </w:tc>
        <w:tc>
          <w:tcPr>
            <w:tcW w:w="1382" w:type="pct"/>
            <w:shd w:val="clear" w:color="auto" w:fill="auto"/>
          </w:tcPr>
          <w:p w:rsidR="00C447A4" w:rsidRPr="00D8726F" w:rsidRDefault="00C447A4" w:rsidP="00D8726F">
            <w:pPr>
              <w:pStyle w:val="Table2"/>
            </w:pPr>
          </w:p>
        </w:tc>
        <w:tc>
          <w:tcPr>
            <w:tcW w:w="577" w:type="pct"/>
            <w:shd w:val="clear" w:color="auto" w:fill="auto"/>
          </w:tcPr>
          <w:p w:rsidR="00C447A4" w:rsidRPr="00D8726F" w:rsidRDefault="00C447A4" w:rsidP="00D8726F">
            <w:pPr>
              <w:pStyle w:val="Table2"/>
            </w:pPr>
          </w:p>
        </w:tc>
        <w:tc>
          <w:tcPr>
            <w:tcW w:w="1150" w:type="pct"/>
            <w:shd w:val="clear" w:color="auto" w:fill="auto"/>
          </w:tcPr>
          <w:p w:rsidR="00C447A4" w:rsidRPr="00D8726F" w:rsidRDefault="00C447A4" w:rsidP="00D8726F">
            <w:pPr>
              <w:pStyle w:val="Table2"/>
            </w:pPr>
          </w:p>
        </w:tc>
      </w:tr>
      <w:tr w:rsidR="001C1D34" w:rsidTr="00D8726F">
        <w:trPr>
          <w:jc w:val="center"/>
        </w:trPr>
        <w:tc>
          <w:tcPr>
            <w:tcW w:w="512" w:type="pct"/>
            <w:shd w:val="clear" w:color="auto" w:fill="auto"/>
          </w:tcPr>
          <w:p w:rsidR="00C447A4" w:rsidRPr="00D8726F" w:rsidRDefault="00C447A4" w:rsidP="00D8726F">
            <w:pPr>
              <w:pStyle w:val="Table2"/>
            </w:pPr>
          </w:p>
        </w:tc>
        <w:tc>
          <w:tcPr>
            <w:tcW w:w="1379" w:type="pct"/>
            <w:shd w:val="clear" w:color="auto" w:fill="auto"/>
          </w:tcPr>
          <w:p w:rsidR="00C447A4" w:rsidRPr="00D8726F" w:rsidRDefault="00C447A4" w:rsidP="00D8726F">
            <w:pPr>
              <w:pStyle w:val="Table2"/>
            </w:pPr>
          </w:p>
        </w:tc>
        <w:tc>
          <w:tcPr>
            <w:tcW w:w="1382" w:type="pct"/>
            <w:shd w:val="clear" w:color="auto" w:fill="auto"/>
          </w:tcPr>
          <w:p w:rsidR="00C447A4" w:rsidRPr="00D8726F" w:rsidRDefault="00C447A4" w:rsidP="00D8726F">
            <w:pPr>
              <w:pStyle w:val="Table2"/>
            </w:pPr>
          </w:p>
        </w:tc>
        <w:tc>
          <w:tcPr>
            <w:tcW w:w="577" w:type="pct"/>
            <w:shd w:val="clear" w:color="auto" w:fill="auto"/>
          </w:tcPr>
          <w:p w:rsidR="00C447A4" w:rsidRPr="00D8726F" w:rsidRDefault="00C447A4" w:rsidP="00D8726F">
            <w:pPr>
              <w:pStyle w:val="Table2"/>
            </w:pPr>
          </w:p>
        </w:tc>
        <w:tc>
          <w:tcPr>
            <w:tcW w:w="1150" w:type="pct"/>
            <w:shd w:val="clear" w:color="auto" w:fill="auto"/>
          </w:tcPr>
          <w:p w:rsidR="00C447A4" w:rsidRPr="00D8726F" w:rsidRDefault="00C447A4" w:rsidP="00D8726F">
            <w:pPr>
              <w:pStyle w:val="Table2"/>
            </w:pPr>
          </w:p>
        </w:tc>
      </w:tr>
      <w:tr w:rsidR="001C1D34" w:rsidTr="00D8726F">
        <w:trPr>
          <w:jc w:val="center"/>
        </w:trPr>
        <w:tc>
          <w:tcPr>
            <w:tcW w:w="512" w:type="pct"/>
            <w:shd w:val="clear" w:color="auto" w:fill="auto"/>
          </w:tcPr>
          <w:p w:rsidR="00C447A4" w:rsidRPr="00D8726F" w:rsidRDefault="00C447A4" w:rsidP="00D8726F">
            <w:pPr>
              <w:pStyle w:val="Table2"/>
            </w:pPr>
          </w:p>
        </w:tc>
        <w:tc>
          <w:tcPr>
            <w:tcW w:w="1379" w:type="pct"/>
            <w:shd w:val="clear" w:color="auto" w:fill="auto"/>
          </w:tcPr>
          <w:p w:rsidR="00C447A4" w:rsidRPr="00D8726F" w:rsidRDefault="00C447A4" w:rsidP="00D8726F">
            <w:pPr>
              <w:pStyle w:val="Table2"/>
            </w:pPr>
          </w:p>
        </w:tc>
        <w:tc>
          <w:tcPr>
            <w:tcW w:w="1382" w:type="pct"/>
            <w:shd w:val="clear" w:color="auto" w:fill="auto"/>
          </w:tcPr>
          <w:p w:rsidR="00C447A4" w:rsidRPr="00D8726F" w:rsidRDefault="00C447A4" w:rsidP="00D8726F">
            <w:pPr>
              <w:pStyle w:val="Table2"/>
            </w:pPr>
          </w:p>
        </w:tc>
        <w:tc>
          <w:tcPr>
            <w:tcW w:w="577" w:type="pct"/>
            <w:shd w:val="clear" w:color="auto" w:fill="auto"/>
          </w:tcPr>
          <w:p w:rsidR="00C447A4" w:rsidRPr="00D8726F" w:rsidRDefault="00C447A4" w:rsidP="00D8726F">
            <w:pPr>
              <w:pStyle w:val="Table2"/>
            </w:pPr>
          </w:p>
        </w:tc>
        <w:tc>
          <w:tcPr>
            <w:tcW w:w="1150" w:type="pct"/>
            <w:shd w:val="clear" w:color="auto" w:fill="auto"/>
          </w:tcPr>
          <w:p w:rsidR="00C447A4" w:rsidRPr="00D8726F" w:rsidRDefault="00C447A4" w:rsidP="00D8726F">
            <w:pPr>
              <w:pStyle w:val="Table2"/>
            </w:pPr>
          </w:p>
        </w:tc>
      </w:tr>
      <w:tr w:rsidR="001C1D34" w:rsidTr="00D8726F">
        <w:trPr>
          <w:jc w:val="center"/>
        </w:trPr>
        <w:tc>
          <w:tcPr>
            <w:tcW w:w="512" w:type="pct"/>
            <w:shd w:val="clear" w:color="auto" w:fill="auto"/>
          </w:tcPr>
          <w:p w:rsidR="00C447A4" w:rsidRPr="00D8726F" w:rsidRDefault="00C447A4" w:rsidP="00D8726F">
            <w:pPr>
              <w:pStyle w:val="Table2"/>
            </w:pPr>
          </w:p>
        </w:tc>
        <w:tc>
          <w:tcPr>
            <w:tcW w:w="1379" w:type="pct"/>
            <w:shd w:val="clear" w:color="auto" w:fill="auto"/>
          </w:tcPr>
          <w:p w:rsidR="00C447A4" w:rsidRPr="00D8726F" w:rsidRDefault="00C447A4" w:rsidP="00D8726F">
            <w:pPr>
              <w:pStyle w:val="Table2"/>
            </w:pPr>
          </w:p>
        </w:tc>
        <w:tc>
          <w:tcPr>
            <w:tcW w:w="1382" w:type="pct"/>
            <w:shd w:val="clear" w:color="auto" w:fill="auto"/>
          </w:tcPr>
          <w:p w:rsidR="00C447A4" w:rsidRPr="00D8726F" w:rsidRDefault="00C447A4" w:rsidP="00D8726F">
            <w:pPr>
              <w:pStyle w:val="Table2"/>
            </w:pPr>
          </w:p>
        </w:tc>
        <w:tc>
          <w:tcPr>
            <w:tcW w:w="577" w:type="pct"/>
            <w:shd w:val="clear" w:color="auto" w:fill="auto"/>
          </w:tcPr>
          <w:p w:rsidR="00C447A4" w:rsidRPr="00D8726F" w:rsidRDefault="00C447A4" w:rsidP="00D8726F">
            <w:pPr>
              <w:pStyle w:val="Table2"/>
            </w:pPr>
          </w:p>
        </w:tc>
        <w:tc>
          <w:tcPr>
            <w:tcW w:w="1150" w:type="pct"/>
            <w:shd w:val="clear" w:color="auto" w:fill="auto"/>
          </w:tcPr>
          <w:p w:rsidR="00C447A4" w:rsidRPr="00D8726F" w:rsidRDefault="00C447A4" w:rsidP="00D8726F">
            <w:pPr>
              <w:pStyle w:val="Table2"/>
            </w:pPr>
          </w:p>
        </w:tc>
      </w:tr>
      <w:tr w:rsidR="001C1D34" w:rsidTr="00D8726F">
        <w:trPr>
          <w:jc w:val="center"/>
        </w:trPr>
        <w:tc>
          <w:tcPr>
            <w:tcW w:w="512" w:type="pct"/>
            <w:shd w:val="clear" w:color="auto" w:fill="auto"/>
          </w:tcPr>
          <w:p w:rsidR="00C447A4" w:rsidRPr="00D8726F" w:rsidRDefault="00C447A4" w:rsidP="00D8726F">
            <w:pPr>
              <w:pStyle w:val="Table2"/>
            </w:pPr>
          </w:p>
        </w:tc>
        <w:tc>
          <w:tcPr>
            <w:tcW w:w="1379" w:type="pct"/>
            <w:shd w:val="clear" w:color="auto" w:fill="auto"/>
          </w:tcPr>
          <w:p w:rsidR="00C447A4" w:rsidRPr="00D8726F" w:rsidRDefault="00C447A4" w:rsidP="00D8726F">
            <w:pPr>
              <w:pStyle w:val="Table2"/>
            </w:pPr>
          </w:p>
        </w:tc>
        <w:tc>
          <w:tcPr>
            <w:tcW w:w="1382" w:type="pct"/>
            <w:shd w:val="clear" w:color="auto" w:fill="auto"/>
          </w:tcPr>
          <w:p w:rsidR="00C447A4" w:rsidRPr="00D8726F" w:rsidRDefault="00C447A4" w:rsidP="00D8726F">
            <w:pPr>
              <w:pStyle w:val="Table2"/>
            </w:pPr>
          </w:p>
        </w:tc>
        <w:tc>
          <w:tcPr>
            <w:tcW w:w="577" w:type="pct"/>
            <w:shd w:val="clear" w:color="auto" w:fill="auto"/>
          </w:tcPr>
          <w:p w:rsidR="00C447A4" w:rsidRPr="00D8726F" w:rsidRDefault="00C447A4" w:rsidP="00D8726F">
            <w:pPr>
              <w:pStyle w:val="Table2"/>
            </w:pPr>
          </w:p>
        </w:tc>
        <w:tc>
          <w:tcPr>
            <w:tcW w:w="1150" w:type="pct"/>
            <w:shd w:val="clear" w:color="auto" w:fill="auto"/>
          </w:tcPr>
          <w:p w:rsidR="00C447A4" w:rsidRPr="00D8726F" w:rsidRDefault="00C447A4" w:rsidP="00D8726F">
            <w:pPr>
              <w:pStyle w:val="Table2"/>
            </w:pPr>
          </w:p>
        </w:tc>
      </w:tr>
    </w:tbl>
    <w:p w:rsidR="00C447A4" w:rsidRPr="00930277" w:rsidRDefault="00C447A4" w:rsidP="00D8726F">
      <w:pPr>
        <w:pStyle w:val="BodyText"/>
        <w:rPr>
          <w:lang w:val="en-CA" w:eastAsia="zh-CN"/>
        </w:rPr>
      </w:pPr>
    </w:p>
    <w:p w:rsidR="00C447A4" w:rsidRPr="00D8726F" w:rsidRDefault="005F39DE" w:rsidP="00D11C6E">
      <w:pPr>
        <w:pStyle w:val="BodyText"/>
        <w:keepNext/>
        <w:keepLines/>
        <w:rPr>
          <w:b/>
          <w:lang w:val="en-CA" w:eastAsia="zh-CN"/>
        </w:rPr>
      </w:pPr>
      <w:r w:rsidRPr="00D8726F">
        <w:rPr>
          <w:b/>
          <w:u w:val="single"/>
          <w:lang w:val="en-CA" w:eastAsia="zh-CN"/>
        </w:rPr>
        <w:t>Third Parties</w:t>
      </w:r>
      <w:r w:rsidRPr="00D8726F">
        <w:rPr>
          <w:b/>
          <w:lang w:val="en-CA" w:eastAsia="zh-CN"/>
        </w:rPr>
        <w:t>:</w:t>
      </w:r>
    </w:p>
    <w:p w:rsidR="00C447A4" w:rsidRDefault="00C447A4" w:rsidP="00D8726F">
      <w:pPr>
        <w:pStyle w:val="BodyText"/>
        <w:rPr>
          <w:lang w:val="en-CA" w:eastAsia="zh-CN"/>
        </w:rPr>
      </w:pPr>
    </w:p>
    <w:p w:rsidR="00D8726F" w:rsidRDefault="00D8726F" w:rsidP="00D8726F">
      <w:pPr>
        <w:pStyle w:val="BodyText"/>
        <w:rPr>
          <w:lang w:val="en-CA" w:eastAsia="zh-CN"/>
        </w:rPr>
      </w:pPr>
    </w:p>
    <w:p w:rsidR="00D8726F" w:rsidRDefault="005F39DE">
      <w:pPr>
        <w:rPr>
          <w:rFonts w:cs="Arial"/>
          <w:b/>
          <w:sz w:val="24"/>
          <w:szCs w:val="24"/>
          <w:u w:val="single"/>
        </w:rPr>
      </w:pPr>
      <w:r>
        <w:rPr>
          <w:rFonts w:cs="Arial"/>
          <w:b/>
          <w:sz w:val="24"/>
          <w:szCs w:val="24"/>
          <w:u w:val="single"/>
        </w:rPr>
        <w:br w:type="page"/>
      </w:r>
    </w:p>
    <w:p w:rsidR="00AF02BB" w:rsidRPr="00D8726F" w:rsidRDefault="005F39DE" w:rsidP="00523CE9">
      <w:pPr>
        <w:pStyle w:val="Heading1"/>
      </w:pPr>
      <w:bookmarkStart w:id="62" w:name="_Toc10637536"/>
      <w:r>
        <w:lastRenderedPageBreak/>
        <w:t xml:space="preserve">ROFR EXEMPTION </w:t>
      </w:r>
      <w:r w:rsidR="006E0722">
        <w:t xml:space="preserve">– </w:t>
      </w:r>
      <w:r>
        <w:t>COVER LETTER</w:t>
      </w:r>
      <w:bookmarkEnd w:id="62"/>
    </w:p>
    <w:p w:rsidR="00AF02BB" w:rsidRPr="006E0722" w:rsidRDefault="005F39DE" w:rsidP="00AA1BEA">
      <w:pPr>
        <w:pStyle w:val="BodyText"/>
        <w:jc w:val="right"/>
        <w:rPr>
          <w:b/>
        </w:rPr>
      </w:pPr>
      <w:r w:rsidRPr="006E0722">
        <w:rPr>
          <w:b/>
        </w:rPr>
        <w:t>VIA COURIER</w:t>
      </w:r>
    </w:p>
    <w:p w:rsidR="00AF02BB" w:rsidRPr="006E0722" w:rsidRDefault="005F39DE" w:rsidP="00B80DA2">
      <w:pPr>
        <w:pStyle w:val="BodyText"/>
        <w:contextualSpacing/>
        <w:rPr>
          <w:b/>
          <w:color w:val="C00000"/>
          <w:lang w:val="en-CA" w:eastAsia="zh-CN"/>
        </w:rPr>
      </w:pPr>
      <w:r w:rsidRPr="006E0722">
        <w:rPr>
          <w:b/>
          <w:color w:val="C00000"/>
          <w:lang w:val="en-CA" w:eastAsia="zh-CN"/>
        </w:rPr>
        <w:t>COMPANY</w:t>
      </w:r>
    </w:p>
    <w:p w:rsidR="00AF02BB" w:rsidRPr="006E0722" w:rsidRDefault="005F39DE" w:rsidP="00B80DA2">
      <w:pPr>
        <w:pStyle w:val="BodyText"/>
        <w:contextualSpacing/>
        <w:rPr>
          <w:b/>
          <w:color w:val="C00000"/>
          <w:lang w:val="en-CA" w:eastAsia="zh-CN"/>
        </w:rPr>
      </w:pPr>
      <w:r w:rsidRPr="006E0722">
        <w:rPr>
          <w:b/>
          <w:color w:val="C00000"/>
          <w:lang w:val="en-CA" w:eastAsia="zh-CN"/>
        </w:rPr>
        <w:t>Address</w:t>
      </w:r>
    </w:p>
    <w:p w:rsidR="00AF02BB" w:rsidRPr="006E0722" w:rsidRDefault="005F39DE" w:rsidP="00B80DA2">
      <w:pPr>
        <w:pStyle w:val="BodyText"/>
        <w:contextualSpacing/>
        <w:rPr>
          <w:b/>
          <w:color w:val="C00000"/>
          <w:lang w:val="en-CA" w:eastAsia="zh-CN"/>
        </w:rPr>
      </w:pPr>
      <w:r w:rsidRPr="006E0722">
        <w:rPr>
          <w:b/>
          <w:color w:val="C00000"/>
          <w:lang w:val="en-CA" w:eastAsia="zh-CN"/>
        </w:rPr>
        <w:t>City, Province, PC</w:t>
      </w:r>
    </w:p>
    <w:p w:rsidR="00AF02BB" w:rsidRPr="006E0722" w:rsidRDefault="00AF02BB" w:rsidP="00B80DA2">
      <w:pPr>
        <w:pStyle w:val="BodyText"/>
        <w:contextualSpacing/>
        <w:rPr>
          <w:b/>
          <w:color w:val="C00000"/>
          <w:lang w:val="en-CA" w:eastAsia="zh-CN"/>
        </w:rPr>
      </w:pPr>
    </w:p>
    <w:p w:rsidR="00AF02BB" w:rsidRPr="006E0722" w:rsidRDefault="005F39DE" w:rsidP="00B80DA2">
      <w:pPr>
        <w:pStyle w:val="BodyText"/>
        <w:rPr>
          <w:b/>
          <w:color w:val="C00000"/>
          <w:lang w:val="en-CA" w:eastAsia="zh-CN"/>
        </w:rPr>
      </w:pPr>
      <w:r w:rsidRPr="006E0722">
        <w:rPr>
          <w:b/>
          <w:color w:val="C00000"/>
          <w:lang w:val="en-CA" w:eastAsia="zh-CN"/>
        </w:rPr>
        <w:t>DATE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8"/>
        <w:gridCol w:w="3121"/>
        <w:gridCol w:w="3121"/>
      </w:tblGrid>
      <w:tr w:rsidR="001C1D34" w:rsidTr="00B80DA2">
        <w:tc>
          <w:tcPr>
            <w:tcW w:w="1666" w:type="pct"/>
          </w:tcPr>
          <w:p w:rsidR="00B80DA2" w:rsidRPr="006E0722" w:rsidRDefault="005F39DE" w:rsidP="00B80DA2">
            <w:pPr>
              <w:pStyle w:val="BodyText"/>
              <w:contextualSpacing/>
              <w:rPr>
                <w:b/>
                <w:color w:val="C00000"/>
                <w:lang w:val="en-CA" w:eastAsia="zh-CN"/>
              </w:rPr>
            </w:pPr>
            <w:r w:rsidRPr="006E0722">
              <w:rPr>
                <w:b/>
                <w:color w:val="C00000"/>
                <w:lang w:val="en-CA" w:eastAsia="zh-CN"/>
              </w:rPr>
              <w:t>COMPANY</w:t>
            </w:r>
          </w:p>
          <w:p w:rsidR="00B80DA2" w:rsidRPr="006E0722" w:rsidRDefault="005F39DE" w:rsidP="00B80DA2">
            <w:pPr>
              <w:pStyle w:val="BodyText"/>
              <w:contextualSpacing/>
              <w:rPr>
                <w:b/>
                <w:color w:val="C00000"/>
                <w:lang w:val="en-CA" w:eastAsia="zh-CN"/>
              </w:rPr>
            </w:pPr>
            <w:r w:rsidRPr="006E0722">
              <w:rPr>
                <w:b/>
                <w:color w:val="C00000"/>
                <w:lang w:val="en-CA" w:eastAsia="zh-CN"/>
              </w:rPr>
              <w:t>Address</w:t>
            </w:r>
          </w:p>
          <w:p w:rsidR="00B80DA2" w:rsidRPr="006E0722" w:rsidRDefault="005F39DE" w:rsidP="00B97E10">
            <w:pPr>
              <w:pStyle w:val="BodyText"/>
              <w:contextualSpacing/>
              <w:rPr>
                <w:b/>
                <w:color w:val="C00000"/>
                <w:lang w:val="en-CA" w:eastAsia="zh-CN"/>
              </w:rPr>
            </w:pPr>
            <w:r w:rsidRPr="006E0722">
              <w:rPr>
                <w:b/>
                <w:color w:val="C00000"/>
                <w:lang w:val="en-CA" w:eastAsia="zh-CN"/>
              </w:rPr>
              <w:t>City, Province, PC</w:t>
            </w:r>
          </w:p>
        </w:tc>
        <w:tc>
          <w:tcPr>
            <w:tcW w:w="1667" w:type="pct"/>
          </w:tcPr>
          <w:p w:rsidR="00B80DA2" w:rsidRPr="006E0722" w:rsidRDefault="005F39DE" w:rsidP="00B80DA2">
            <w:pPr>
              <w:pStyle w:val="BodyText"/>
              <w:contextualSpacing/>
              <w:rPr>
                <w:b/>
                <w:color w:val="C00000"/>
                <w:lang w:val="en-CA" w:eastAsia="zh-CN"/>
              </w:rPr>
            </w:pPr>
            <w:r w:rsidRPr="006E0722">
              <w:rPr>
                <w:b/>
                <w:color w:val="C00000"/>
                <w:lang w:val="en-CA" w:eastAsia="zh-CN"/>
              </w:rPr>
              <w:t>COMPANY</w:t>
            </w:r>
          </w:p>
          <w:p w:rsidR="00B80DA2" w:rsidRPr="006E0722" w:rsidRDefault="005F39DE" w:rsidP="00B80DA2">
            <w:pPr>
              <w:pStyle w:val="BodyText"/>
              <w:contextualSpacing/>
              <w:rPr>
                <w:b/>
                <w:color w:val="C00000"/>
                <w:lang w:val="en-CA" w:eastAsia="zh-CN"/>
              </w:rPr>
            </w:pPr>
            <w:r w:rsidRPr="006E0722">
              <w:rPr>
                <w:b/>
                <w:color w:val="C00000"/>
                <w:lang w:val="en-CA" w:eastAsia="zh-CN"/>
              </w:rPr>
              <w:t>Address</w:t>
            </w:r>
          </w:p>
          <w:p w:rsidR="00B80DA2" w:rsidRPr="006E0722" w:rsidRDefault="005F39DE" w:rsidP="00B97E10">
            <w:pPr>
              <w:pStyle w:val="BodyText"/>
              <w:contextualSpacing/>
              <w:rPr>
                <w:b/>
                <w:color w:val="C00000"/>
                <w:lang w:val="en-CA" w:eastAsia="zh-CN"/>
              </w:rPr>
            </w:pPr>
            <w:r w:rsidRPr="006E0722">
              <w:rPr>
                <w:b/>
                <w:color w:val="C00000"/>
                <w:lang w:val="en-CA" w:eastAsia="zh-CN"/>
              </w:rPr>
              <w:t xml:space="preserve">City, </w:t>
            </w:r>
            <w:r w:rsidRPr="006E0722">
              <w:rPr>
                <w:b/>
                <w:color w:val="C00000"/>
                <w:lang w:val="en-CA" w:eastAsia="zh-CN"/>
              </w:rPr>
              <w:t>Province, PC</w:t>
            </w:r>
          </w:p>
        </w:tc>
        <w:tc>
          <w:tcPr>
            <w:tcW w:w="1667" w:type="pct"/>
          </w:tcPr>
          <w:p w:rsidR="00B80DA2" w:rsidRPr="006E0722" w:rsidRDefault="005F39DE" w:rsidP="00B80DA2">
            <w:pPr>
              <w:pStyle w:val="BodyText"/>
              <w:contextualSpacing/>
              <w:rPr>
                <w:b/>
                <w:color w:val="C00000"/>
                <w:lang w:val="en-CA" w:eastAsia="zh-CN"/>
              </w:rPr>
            </w:pPr>
            <w:r w:rsidRPr="006E0722">
              <w:rPr>
                <w:b/>
                <w:color w:val="C00000"/>
                <w:lang w:val="en-CA" w:eastAsia="zh-CN"/>
              </w:rPr>
              <w:t>COMPANY</w:t>
            </w:r>
          </w:p>
          <w:p w:rsidR="00B80DA2" w:rsidRPr="006E0722" w:rsidRDefault="005F39DE" w:rsidP="00B80DA2">
            <w:pPr>
              <w:pStyle w:val="BodyText"/>
              <w:contextualSpacing/>
              <w:rPr>
                <w:b/>
                <w:color w:val="C00000"/>
                <w:lang w:val="en-CA" w:eastAsia="zh-CN"/>
              </w:rPr>
            </w:pPr>
            <w:r w:rsidRPr="006E0722">
              <w:rPr>
                <w:b/>
                <w:color w:val="C00000"/>
                <w:lang w:val="en-CA" w:eastAsia="zh-CN"/>
              </w:rPr>
              <w:t>Address</w:t>
            </w:r>
          </w:p>
          <w:p w:rsidR="00B80DA2" w:rsidRPr="006E0722" w:rsidRDefault="005F39DE" w:rsidP="00B97E10">
            <w:pPr>
              <w:pStyle w:val="BodyText"/>
              <w:contextualSpacing/>
              <w:rPr>
                <w:b/>
                <w:color w:val="C00000"/>
                <w:lang w:val="en-CA" w:eastAsia="zh-CN"/>
              </w:rPr>
            </w:pPr>
            <w:r w:rsidRPr="006E0722">
              <w:rPr>
                <w:b/>
                <w:color w:val="C00000"/>
                <w:lang w:val="en-CA" w:eastAsia="zh-CN"/>
              </w:rPr>
              <w:t>City, Province, PC</w:t>
            </w:r>
          </w:p>
        </w:tc>
      </w:tr>
    </w:tbl>
    <w:p w:rsidR="00B80DA2" w:rsidRPr="00930277" w:rsidRDefault="005F39DE" w:rsidP="00B80DA2">
      <w:pPr>
        <w:pStyle w:val="BodyText"/>
        <w:rPr>
          <w:lang w:val="en-CA" w:eastAsia="zh-CN"/>
        </w:rPr>
      </w:pPr>
      <w:r w:rsidRPr="00930277">
        <w:rPr>
          <w:lang w:val="en-CA" w:eastAsia="zh-CN"/>
        </w:rPr>
        <w:t>Attention:  Land Department</w:t>
      </w:r>
    </w:p>
    <w:p w:rsidR="00B80DA2" w:rsidRPr="00CC5310" w:rsidRDefault="005F39DE" w:rsidP="00B80DA2">
      <w:pPr>
        <w:pStyle w:val="BodyText"/>
        <w:jc w:val="left"/>
        <w:rPr>
          <w:b/>
          <w:lang w:val="en-CA" w:eastAsia="zh-CN"/>
        </w:rPr>
      </w:pPr>
      <w:r w:rsidRPr="00930277">
        <w:rPr>
          <w:b/>
          <w:bCs/>
          <w:lang w:val="en-CA" w:eastAsia="zh-CN"/>
        </w:rPr>
        <w:t>NO</w:t>
      </w:r>
      <w:r w:rsidR="00AA1BEA">
        <w:rPr>
          <w:b/>
          <w:bCs/>
          <w:lang w:val="en-CA" w:eastAsia="zh-CN"/>
        </w:rPr>
        <w:t>TICE OF DISPOSITION</w:t>
      </w:r>
    </w:p>
    <w:p w:rsidR="00B80DA2" w:rsidRPr="00CC5310" w:rsidRDefault="005F39DE" w:rsidP="00B80DA2">
      <w:pPr>
        <w:pStyle w:val="BodyText"/>
        <w:rPr>
          <w:b/>
          <w:lang w:val="en-CA" w:eastAsia="zh-CN"/>
        </w:rPr>
      </w:pPr>
      <w:r w:rsidRPr="00CC5310">
        <w:rPr>
          <w:b/>
          <w:color w:val="C00000"/>
          <w:lang w:val="en-CA" w:eastAsia="zh-CN"/>
        </w:rPr>
        <w:t>_____________________</w:t>
      </w:r>
      <w:r w:rsidRPr="006E0722">
        <w:rPr>
          <w:b/>
          <w:lang w:val="en-CA" w:eastAsia="zh-CN"/>
        </w:rPr>
        <w:t xml:space="preserve"> Agreement dated </w:t>
      </w:r>
      <w:r w:rsidRPr="00CC5310">
        <w:rPr>
          <w:b/>
          <w:color w:val="C00000"/>
          <w:lang w:val="en-CA" w:eastAsia="zh-CN"/>
        </w:rPr>
        <w:t xml:space="preserve">__________________ </w:t>
      </w:r>
      <w:r w:rsidRPr="00CC5310">
        <w:rPr>
          <w:b/>
          <w:lang w:val="en-CA" w:eastAsia="zh-CN"/>
        </w:rPr>
        <w:t>(the "Master Agreement")</w:t>
      </w:r>
    </w:p>
    <w:p w:rsidR="00B80DA2" w:rsidRPr="00CC5310" w:rsidRDefault="005F39DE" w:rsidP="00B80DA2">
      <w:pPr>
        <w:pStyle w:val="BodyText"/>
        <w:jc w:val="left"/>
      </w:pPr>
      <w:proofErr w:type="spellStart"/>
      <w:r w:rsidRPr="00CC5310">
        <w:t>Twp</w:t>
      </w:r>
      <w:proofErr w:type="spellEnd"/>
      <w:r>
        <w:t> </w:t>
      </w:r>
      <w:r w:rsidRPr="00CC5310">
        <w:rPr>
          <w:b/>
          <w:color w:val="C00000"/>
        </w:rPr>
        <w:t>_____</w:t>
      </w:r>
      <w:r>
        <w:t xml:space="preserve"> </w:t>
      </w:r>
      <w:proofErr w:type="spellStart"/>
      <w:r w:rsidRPr="00CC5310">
        <w:t>Rge</w:t>
      </w:r>
      <w:proofErr w:type="spellEnd"/>
      <w:r>
        <w:t> </w:t>
      </w:r>
      <w:r w:rsidRPr="00CC5310">
        <w:rPr>
          <w:b/>
          <w:color w:val="C00000"/>
        </w:rPr>
        <w:t>_____</w:t>
      </w:r>
      <w:r>
        <w:t xml:space="preserve"> </w:t>
      </w:r>
      <w:r w:rsidRPr="00CC5310">
        <w:t>W</w:t>
      </w:r>
      <w:r w:rsidRPr="00CC5310">
        <w:rPr>
          <w:b/>
          <w:color w:val="C00000"/>
        </w:rPr>
        <w:t>__</w:t>
      </w:r>
      <w:r w:rsidRPr="00CC5310">
        <w:t>M Sec</w:t>
      </w:r>
      <w:r>
        <w:t> </w:t>
      </w:r>
      <w:r w:rsidRPr="00CC5310">
        <w:rPr>
          <w:b/>
          <w:color w:val="C00000"/>
        </w:rPr>
        <w:t>_____</w:t>
      </w:r>
      <w:r>
        <w:rPr>
          <w:b/>
          <w:color w:val="C00000"/>
        </w:rPr>
        <w:br/>
      </w:r>
      <w:r w:rsidRPr="00CC5310">
        <w:rPr>
          <w:b/>
          <w:color w:val="C00000"/>
        </w:rPr>
        <w:t xml:space="preserve">_________________________ </w:t>
      </w:r>
      <w:r w:rsidRPr="00CC5310">
        <w:t>Area, Province</w:t>
      </w:r>
    </w:p>
    <w:p w:rsidR="00B80DA2" w:rsidRPr="00CC5310" w:rsidRDefault="005F39DE" w:rsidP="00B80DA2">
      <w:pPr>
        <w:pStyle w:val="BodyText"/>
        <w:rPr>
          <w:b/>
          <w:color w:val="C00000"/>
          <w:lang w:val="en-CA" w:eastAsia="zh-CN"/>
        </w:rPr>
      </w:pPr>
      <w:r w:rsidRPr="00CC5310">
        <w:t xml:space="preserve">Our File: </w:t>
      </w:r>
      <w:r w:rsidRPr="00CC5310">
        <w:rPr>
          <w:b/>
          <w:color w:val="C00000"/>
        </w:rPr>
        <w:t>_________________________</w:t>
      </w:r>
      <w:r>
        <w:rPr>
          <w:b/>
          <w:color w:val="C00000"/>
        </w:rPr>
        <w:tab/>
      </w:r>
      <w:r>
        <w:rPr>
          <w:b/>
          <w:color w:val="C00000"/>
        </w:rPr>
        <w:br/>
      </w:r>
      <w:r w:rsidRPr="006E0722">
        <w:rPr>
          <w:b/>
          <w:lang w:val="en-CA" w:eastAsia="zh-CN"/>
        </w:rPr>
        <w:t>____________________________________________________________________________</w:t>
      </w:r>
    </w:p>
    <w:p w:rsidR="00AF02BB" w:rsidRPr="00930277" w:rsidRDefault="005F39DE" w:rsidP="00AA1BEA">
      <w:pPr>
        <w:pStyle w:val="BodyText"/>
        <w:spacing w:line="276" w:lineRule="auto"/>
        <w:rPr>
          <w:lang w:val="en-CA" w:eastAsia="zh-CN"/>
        </w:rPr>
      </w:pPr>
      <w:r w:rsidRPr="00930277">
        <w:rPr>
          <w:lang w:val="en-CA" w:eastAsia="zh-CN"/>
        </w:rPr>
        <w:t>Effective</w:t>
      </w:r>
      <w:r w:rsidR="00AA1BEA">
        <w:rPr>
          <w:lang w:val="en-CA" w:eastAsia="zh-CN"/>
        </w:rPr>
        <w:t xml:space="preserve"> as of</w:t>
      </w:r>
      <w:r w:rsidRPr="00930277">
        <w:rPr>
          <w:lang w:val="en-CA" w:eastAsia="zh-CN"/>
        </w:rPr>
        <w:t xml:space="preserve"> </w:t>
      </w:r>
      <w:r w:rsidRPr="00E237E3">
        <w:rPr>
          <w:b/>
          <w:color w:val="C00000"/>
          <w:u w:val="single"/>
          <w:lang w:val="en-CA" w:eastAsia="zh-CN"/>
        </w:rPr>
        <w:t>DATE</w:t>
      </w:r>
      <w:r w:rsidR="00AA1BEA" w:rsidRPr="00AA1BEA">
        <w:rPr>
          <w:lang w:val="en-CA" w:eastAsia="zh-CN"/>
        </w:rPr>
        <w:t>,</w:t>
      </w:r>
      <w:r w:rsidRPr="00AA1BEA">
        <w:rPr>
          <w:lang w:val="en-CA" w:eastAsia="zh-CN"/>
        </w:rPr>
        <w:t xml:space="preserve"> </w:t>
      </w:r>
      <w:r w:rsidR="00AA1BEA">
        <w:rPr>
          <w:b/>
          <w:color w:val="C00000"/>
          <w:u w:val="single"/>
          <w:lang w:val="en-CA" w:eastAsia="zh-CN"/>
        </w:rPr>
        <w:t>SELLER</w:t>
      </w:r>
      <w:r w:rsidR="00AA1BEA">
        <w:rPr>
          <w:lang w:val="en-CA" w:eastAsia="zh-CN"/>
        </w:rPr>
        <w:t>,</w:t>
      </w:r>
      <w:r w:rsidRPr="00AA1BEA">
        <w:rPr>
          <w:lang w:val="en-CA" w:eastAsia="zh-CN"/>
        </w:rPr>
        <w:t xml:space="preserve"> b</w:t>
      </w:r>
      <w:r w:rsidRPr="00930277">
        <w:rPr>
          <w:lang w:val="en-CA" w:eastAsia="zh-CN"/>
        </w:rPr>
        <w:t>y virtue of</w:t>
      </w:r>
      <w:r w:rsidR="00AA1BEA">
        <w:rPr>
          <w:lang w:val="en-CA" w:eastAsia="zh-CN"/>
        </w:rPr>
        <w:t xml:space="preserve"> a</w:t>
      </w:r>
      <w:r w:rsidRPr="00930277">
        <w:rPr>
          <w:lang w:val="en-CA" w:eastAsia="zh-CN"/>
        </w:rPr>
        <w:t xml:space="preserve"> </w:t>
      </w:r>
      <w:r w:rsidRPr="00AA1BEA">
        <w:rPr>
          <w:b/>
          <w:caps/>
          <w:color w:val="C00000"/>
          <w:u w:val="single"/>
          <w:lang w:val="en-CA" w:eastAsia="zh-CN"/>
        </w:rPr>
        <w:t>Transfer Agreement</w:t>
      </w:r>
      <w:r w:rsidRPr="00930277">
        <w:rPr>
          <w:lang w:val="en-CA" w:eastAsia="zh-CN"/>
        </w:rPr>
        <w:t xml:space="preserve">, transferred and conveyed its entire interest in the above Agreement to </w:t>
      </w:r>
      <w:r w:rsidR="00AA1BEA">
        <w:rPr>
          <w:b/>
          <w:color w:val="C00000"/>
          <w:u w:val="single"/>
          <w:lang w:val="en-CA" w:eastAsia="zh-CN"/>
        </w:rPr>
        <w:t>PURCHASER</w:t>
      </w:r>
      <w:r w:rsidR="00AA1BEA">
        <w:rPr>
          <w:lang w:val="en-CA" w:eastAsia="zh-CN"/>
        </w:rPr>
        <w:t>.</w:t>
      </w:r>
      <w:r w:rsidR="00AA1BEA" w:rsidRPr="00AA1BEA">
        <w:rPr>
          <w:lang w:val="en-CA" w:eastAsia="zh-CN"/>
        </w:rPr>
        <w:t xml:space="preserve"> </w:t>
      </w:r>
      <w:r w:rsidR="00AA1BEA" w:rsidRPr="00930277">
        <w:rPr>
          <w:lang w:val="en-CA" w:eastAsia="zh-CN"/>
        </w:rPr>
        <w:t>According to our records, your company is a</w:t>
      </w:r>
      <w:r w:rsidR="00AA1BEA">
        <w:rPr>
          <w:lang w:val="en-CA" w:eastAsia="zh-CN"/>
        </w:rPr>
        <w:t xml:space="preserve"> current</w:t>
      </w:r>
      <w:r w:rsidR="00AA1BEA" w:rsidRPr="00930277">
        <w:rPr>
          <w:lang w:val="en-CA" w:eastAsia="zh-CN"/>
        </w:rPr>
        <w:t xml:space="preserve"> party to the </w:t>
      </w:r>
      <w:r w:rsidR="00AA1BEA">
        <w:rPr>
          <w:lang w:val="en-CA" w:eastAsia="zh-CN"/>
        </w:rPr>
        <w:t xml:space="preserve">Master </w:t>
      </w:r>
      <w:r w:rsidR="00AA1BEA" w:rsidRPr="00930277">
        <w:rPr>
          <w:lang w:val="en-CA" w:eastAsia="zh-CN"/>
        </w:rPr>
        <w:t>Agreement</w:t>
      </w:r>
      <w:r w:rsidR="00AA1BEA">
        <w:rPr>
          <w:lang w:val="en-CA" w:eastAsia="zh-CN"/>
        </w:rPr>
        <w:t>, which contains a preferential right of purchase ("</w:t>
      </w:r>
      <w:r w:rsidR="00AA1BEA" w:rsidRPr="00AA1BEA">
        <w:rPr>
          <w:b/>
          <w:lang w:val="en-CA" w:eastAsia="zh-CN"/>
        </w:rPr>
        <w:t>ROFR</w:t>
      </w:r>
      <w:r w:rsidR="00AA1BEA">
        <w:rPr>
          <w:lang w:val="en-CA" w:eastAsia="zh-CN"/>
        </w:rPr>
        <w:t>") in your company's favour</w:t>
      </w:r>
      <w:r w:rsidR="00AA1BEA" w:rsidRPr="00930277">
        <w:rPr>
          <w:lang w:val="en-CA" w:eastAsia="zh-CN"/>
        </w:rPr>
        <w:t>.</w:t>
      </w:r>
    </w:p>
    <w:p w:rsidR="00AA1BEA" w:rsidRDefault="005F39DE" w:rsidP="00AA1BEA">
      <w:pPr>
        <w:pStyle w:val="BodyText"/>
        <w:spacing w:line="276" w:lineRule="auto"/>
        <w:rPr>
          <w:lang w:val="en-CA" w:eastAsia="zh-CN"/>
        </w:rPr>
      </w:pPr>
      <w:r>
        <w:rPr>
          <w:lang w:val="en-CA" w:eastAsia="zh-CN"/>
        </w:rPr>
        <w:t xml:space="preserve">The relevant lands governed by the Master Agreement are </w:t>
      </w:r>
      <w:r w:rsidRPr="00AA1BEA">
        <w:rPr>
          <w:b/>
          <w:lang w:val="en-CA" w:eastAsia="zh-CN"/>
        </w:rPr>
        <w:t>exempt</w:t>
      </w:r>
      <w:r>
        <w:rPr>
          <w:lang w:val="en-CA" w:eastAsia="zh-CN"/>
        </w:rPr>
        <w:t xml:space="preserve"> from the underly</w:t>
      </w:r>
      <w:r>
        <w:rPr>
          <w:lang w:val="en-CA" w:eastAsia="zh-CN"/>
        </w:rPr>
        <w:t xml:space="preserve">ing ROFR provisions pursuant to </w:t>
      </w:r>
      <w:r w:rsidR="006E0722">
        <w:rPr>
          <w:lang w:val="en-CA" w:eastAsia="zh-CN"/>
        </w:rPr>
        <w:t>clause</w:t>
      </w:r>
      <w:r>
        <w:rPr>
          <w:lang w:val="en-CA" w:eastAsia="zh-CN"/>
        </w:rPr>
        <w:t xml:space="preserve"> </w:t>
      </w:r>
      <w:proofErr w:type="spellStart"/>
      <w:r w:rsidRPr="00AA1BEA">
        <w:rPr>
          <w:b/>
          <w:color w:val="C00000"/>
          <w:u w:val="single"/>
          <w:lang w:val="en-CA" w:eastAsia="zh-CN"/>
        </w:rPr>
        <w:t>CLAUSE</w:t>
      </w:r>
      <w:proofErr w:type="spellEnd"/>
      <w:r w:rsidRPr="00AA1BEA">
        <w:rPr>
          <w:color w:val="C00000"/>
          <w:lang w:val="en-CA" w:eastAsia="zh-CN"/>
        </w:rPr>
        <w:t xml:space="preserve"> </w:t>
      </w:r>
      <w:r w:rsidRPr="00AA1BEA">
        <w:rPr>
          <w:b/>
          <w:lang w:val="en-CA" w:eastAsia="zh-CN"/>
        </w:rPr>
        <w:t xml:space="preserve">[of the </w:t>
      </w:r>
      <w:r w:rsidRPr="00AA1BEA">
        <w:rPr>
          <w:b/>
          <w:color w:val="C00000"/>
          <w:u w:val="single"/>
          <w:lang w:val="en-CA" w:eastAsia="zh-CN"/>
        </w:rPr>
        <w:t>YEAR</w:t>
      </w:r>
      <w:r w:rsidRPr="00AA1BEA">
        <w:rPr>
          <w:b/>
          <w:color w:val="C00000"/>
          <w:lang w:val="en-CA" w:eastAsia="zh-CN"/>
        </w:rPr>
        <w:t xml:space="preserve"> </w:t>
      </w:r>
      <w:r w:rsidRPr="00AA1BEA">
        <w:rPr>
          <w:b/>
          <w:lang w:val="en-CA" w:eastAsia="zh-CN"/>
        </w:rPr>
        <w:t xml:space="preserve">CAPL Operating Procedure attached to the Master Agreement </w:t>
      </w:r>
      <w:r w:rsidRPr="00AA1BEA">
        <w:rPr>
          <w:b/>
          <w:color w:val="C00000"/>
          <w:u w:val="single"/>
          <w:lang w:val="en-CA" w:eastAsia="zh-CN"/>
        </w:rPr>
        <w:t>OR</w:t>
      </w:r>
      <w:r w:rsidRPr="00AA1BEA">
        <w:rPr>
          <w:b/>
          <w:color w:val="C00000"/>
          <w:lang w:val="en-CA" w:eastAsia="zh-CN"/>
        </w:rPr>
        <w:t xml:space="preserve"> </w:t>
      </w:r>
      <w:r w:rsidRPr="00AA1BEA">
        <w:rPr>
          <w:b/>
          <w:lang w:val="en-CA" w:eastAsia="zh-CN"/>
        </w:rPr>
        <w:t>of the Master Agreement]</w:t>
      </w:r>
      <w:r>
        <w:rPr>
          <w:lang w:val="en-CA" w:eastAsia="zh-CN"/>
        </w:rPr>
        <w:t>.</w:t>
      </w:r>
    </w:p>
    <w:p w:rsidR="00AF02BB" w:rsidRPr="00930277" w:rsidRDefault="005F39DE" w:rsidP="00AA1BEA">
      <w:pPr>
        <w:pStyle w:val="BodyText"/>
        <w:spacing w:line="276" w:lineRule="auto"/>
        <w:rPr>
          <w:lang w:val="en-CA" w:eastAsia="zh-CN"/>
        </w:rPr>
      </w:pPr>
      <w:r w:rsidRPr="00930277">
        <w:rPr>
          <w:lang w:val="en-CA" w:eastAsia="zh-CN"/>
        </w:rPr>
        <w:t xml:space="preserve">Therefore, the enclosed </w:t>
      </w:r>
      <w:r w:rsidRPr="00AA1BEA">
        <w:rPr>
          <w:lang w:val="en-CA" w:eastAsia="zh-CN"/>
        </w:rPr>
        <w:t xml:space="preserve">notice of </w:t>
      </w:r>
      <w:r w:rsidR="00AA1BEA" w:rsidRPr="00AA1BEA">
        <w:rPr>
          <w:lang w:val="en-CA" w:eastAsia="zh-CN"/>
        </w:rPr>
        <w:t>a</w:t>
      </w:r>
      <w:r w:rsidRPr="00AA1BEA">
        <w:rPr>
          <w:lang w:val="en-CA" w:eastAsia="zh-CN"/>
        </w:rPr>
        <w:t>ssignment</w:t>
      </w:r>
      <w:r w:rsidRPr="00930277">
        <w:rPr>
          <w:lang w:val="en-CA" w:eastAsia="zh-CN"/>
        </w:rPr>
        <w:t xml:space="preserve"> is provided for your review and further handling.</w:t>
      </w:r>
      <w:r>
        <w:rPr>
          <w:rStyle w:val="FootnoteReference"/>
          <w:lang w:val="en-CA" w:eastAsia="zh-CN"/>
        </w:rPr>
        <w:footnoteReference w:id="6"/>
      </w:r>
      <w:r w:rsidR="00E237E3">
        <w:rPr>
          <w:lang w:val="en-CA" w:eastAsia="zh-CN"/>
        </w:rPr>
        <w:t xml:space="preserve"> </w:t>
      </w:r>
      <w:r w:rsidRPr="00AA1BEA">
        <w:rPr>
          <w:bCs/>
          <w:lang w:val="en-CA" w:eastAsia="zh-CN"/>
        </w:rPr>
        <w:t xml:space="preserve">This will </w:t>
      </w:r>
      <w:r w:rsidRPr="00AA1BEA">
        <w:rPr>
          <w:bCs/>
          <w:lang w:val="en-CA" w:eastAsia="zh-CN"/>
        </w:rPr>
        <w:t>result in a Binding date of</w:t>
      </w:r>
      <w:r w:rsidRPr="00930277">
        <w:rPr>
          <w:lang w:val="en-CA" w:eastAsia="zh-CN"/>
        </w:rPr>
        <w:t xml:space="preserve"> </w:t>
      </w:r>
      <w:r w:rsidR="00E237E3" w:rsidRPr="00E237E3">
        <w:rPr>
          <w:b/>
          <w:color w:val="C00000"/>
          <w:lang w:val="en-CA" w:eastAsia="zh-CN"/>
        </w:rPr>
        <w:t>_________________________</w:t>
      </w:r>
      <w:r w:rsidR="00E237E3">
        <w:rPr>
          <w:lang w:val="en-CA" w:eastAsia="zh-CN"/>
        </w:rPr>
        <w:t>.</w:t>
      </w:r>
    </w:p>
    <w:p w:rsidR="00AA1BEA" w:rsidRPr="00AA1BEA" w:rsidRDefault="005F39DE" w:rsidP="00AA1BEA">
      <w:pPr>
        <w:pStyle w:val="BodyText"/>
        <w:spacing w:line="276" w:lineRule="auto"/>
        <w:rPr>
          <w:b/>
          <w:lang w:val="en-CA" w:eastAsia="zh-CN"/>
        </w:rPr>
      </w:pPr>
      <w:r w:rsidRPr="00AA1BEA">
        <w:rPr>
          <w:b/>
          <w:lang w:val="en-CA" w:eastAsia="zh-CN"/>
        </w:rPr>
        <w:t xml:space="preserve">[Please be advised that the enclosed </w:t>
      </w:r>
      <w:r>
        <w:rPr>
          <w:b/>
          <w:lang w:val="en-CA" w:eastAsia="zh-CN"/>
        </w:rPr>
        <w:t>n</w:t>
      </w:r>
      <w:r w:rsidRPr="00AA1BEA">
        <w:rPr>
          <w:b/>
          <w:lang w:val="en-CA" w:eastAsia="zh-CN"/>
        </w:rPr>
        <w:t xml:space="preserve">otice of </w:t>
      </w:r>
      <w:r>
        <w:rPr>
          <w:b/>
          <w:lang w:val="en-CA" w:eastAsia="zh-CN"/>
        </w:rPr>
        <w:t>a</w:t>
      </w:r>
      <w:r w:rsidRPr="00AA1BEA">
        <w:rPr>
          <w:b/>
          <w:lang w:val="en-CA" w:eastAsia="zh-CN"/>
        </w:rPr>
        <w:t>ssignment has been prepared in accordance with the provisions of the Segregation Protocol [Version: CAPLA 2011], and as such, names only those Current Th</w:t>
      </w:r>
      <w:r w:rsidRPr="00AA1BEA">
        <w:rPr>
          <w:b/>
          <w:lang w:val="en-CA" w:eastAsia="zh-CN"/>
        </w:rPr>
        <w:t>ird Parties which have an interest in the lands to which the Notice of Assignment pertains.]</w:t>
      </w:r>
      <w:r>
        <w:rPr>
          <w:rStyle w:val="FootnoteReference"/>
          <w:b/>
          <w:lang w:val="en-CA" w:eastAsia="zh-CN"/>
        </w:rPr>
        <w:footnoteReference w:id="7"/>
      </w:r>
    </w:p>
    <w:p w:rsidR="00AF02BB" w:rsidRPr="00930277" w:rsidRDefault="005F39DE" w:rsidP="00AA1BEA">
      <w:pPr>
        <w:pStyle w:val="BodyText"/>
        <w:keepNext/>
        <w:spacing w:line="276" w:lineRule="auto"/>
        <w:rPr>
          <w:lang w:val="en-CA" w:eastAsia="zh-CN"/>
        </w:rPr>
      </w:pPr>
      <w:r w:rsidRPr="00930277">
        <w:rPr>
          <w:lang w:val="en-CA" w:eastAsia="zh-CN"/>
        </w:rPr>
        <w:lastRenderedPageBreak/>
        <w:t>If you have any questions or concerns, please contact the undersigned.</w:t>
      </w:r>
    </w:p>
    <w:p w:rsidR="00AF02BB" w:rsidRPr="00930277" w:rsidRDefault="005F39DE" w:rsidP="00AA1BEA">
      <w:pPr>
        <w:pStyle w:val="BodyText"/>
        <w:keepNext/>
        <w:spacing w:line="276" w:lineRule="auto"/>
        <w:rPr>
          <w:lang w:val="en-CA" w:eastAsia="zh-CN"/>
        </w:rPr>
      </w:pPr>
      <w:r w:rsidRPr="00930277">
        <w:rPr>
          <w:lang w:val="en-CA" w:eastAsia="zh-CN"/>
        </w:rPr>
        <w:t>Yours truly,</w:t>
      </w:r>
    </w:p>
    <w:p w:rsidR="00E237E3" w:rsidRPr="00E237E3" w:rsidRDefault="005F39DE" w:rsidP="00AA1BEA">
      <w:pPr>
        <w:pStyle w:val="BodyText"/>
        <w:keepNext/>
        <w:keepLines/>
        <w:spacing w:line="276" w:lineRule="auto"/>
        <w:rPr>
          <w:b/>
          <w:color w:val="C00000"/>
          <w:lang w:val="en-CA" w:eastAsia="zh-CN"/>
        </w:rPr>
      </w:pPr>
      <w:r>
        <w:rPr>
          <w:b/>
          <w:color w:val="C00000"/>
          <w:lang w:val="en-CA" w:eastAsia="zh-CN"/>
        </w:rPr>
        <w:t>SELLER</w:t>
      </w:r>
    </w:p>
    <w:p w:rsidR="00E237E3" w:rsidRPr="007D1A7C" w:rsidRDefault="005F39DE" w:rsidP="00AA1BEA">
      <w:pPr>
        <w:pStyle w:val="BodyText"/>
        <w:keepNext/>
        <w:keepLines/>
        <w:spacing w:line="276" w:lineRule="auto"/>
        <w:contextualSpacing/>
        <w:rPr>
          <w:color w:val="C00000"/>
          <w:lang w:val="en-CA" w:eastAsia="zh-CN"/>
        </w:rPr>
      </w:pPr>
      <w:r>
        <w:rPr>
          <w:color w:val="C00000"/>
          <w:lang w:val="en-CA" w:eastAsia="zh-CN"/>
        </w:rPr>
        <w:t>Name</w:t>
      </w:r>
    </w:p>
    <w:p w:rsidR="00E237E3" w:rsidRDefault="005F39DE" w:rsidP="00AA1BEA">
      <w:pPr>
        <w:pStyle w:val="BodyText"/>
        <w:keepNext/>
        <w:keepLines/>
        <w:spacing w:line="276" w:lineRule="auto"/>
        <w:contextualSpacing/>
        <w:rPr>
          <w:color w:val="C00000"/>
          <w:lang w:val="en-CA" w:eastAsia="zh-CN"/>
        </w:rPr>
      </w:pPr>
      <w:r>
        <w:rPr>
          <w:color w:val="C00000"/>
          <w:lang w:val="en-CA" w:eastAsia="zh-CN"/>
        </w:rPr>
        <w:t>Title</w:t>
      </w:r>
    </w:p>
    <w:p w:rsidR="00E237E3" w:rsidRDefault="005F39DE" w:rsidP="00AA1BEA">
      <w:pPr>
        <w:pStyle w:val="BodyText"/>
        <w:keepNext/>
        <w:keepLines/>
        <w:spacing w:line="276" w:lineRule="auto"/>
        <w:contextualSpacing/>
        <w:rPr>
          <w:color w:val="C00000"/>
          <w:lang w:val="en-CA" w:eastAsia="zh-CN"/>
        </w:rPr>
      </w:pPr>
      <w:r w:rsidRPr="00E237E3">
        <w:rPr>
          <w:color w:val="C00000"/>
          <w:lang w:val="en-CA" w:eastAsia="zh-CN"/>
        </w:rPr>
        <w:t>Phone # Fax #</w:t>
      </w:r>
    </w:p>
    <w:p w:rsidR="00E237E3" w:rsidRPr="007D1A7C" w:rsidRDefault="005F39DE" w:rsidP="00AA1BEA">
      <w:pPr>
        <w:pStyle w:val="BodyText"/>
        <w:keepNext/>
        <w:keepLines/>
        <w:spacing w:line="276" w:lineRule="auto"/>
        <w:contextualSpacing/>
        <w:rPr>
          <w:color w:val="C00000"/>
          <w:lang w:val="en-CA" w:eastAsia="zh-CN"/>
        </w:rPr>
      </w:pPr>
      <w:r w:rsidRPr="00E237E3">
        <w:rPr>
          <w:color w:val="C00000"/>
          <w:lang w:val="en-CA" w:eastAsia="zh-CN"/>
        </w:rPr>
        <w:t>Email address</w:t>
      </w:r>
    </w:p>
    <w:p w:rsidR="00C447A4" w:rsidRPr="00E237E3" w:rsidRDefault="005F39DE" w:rsidP="00AA1BEA">
      <w:pPr>
        <w:pStyle w:val="BodyText"/>
        <w:spacing w:line="276" w:lineRule="auto"/>
      </w:pPr>
      <w:r w:rsidRPr="00E237E3">
        <w:rPr>
          <w:color w:val="C00000"/>
        </w:rPr>
        <w:t xml:space="preserve">cc: Company Two Address, City, </w:t>
      </w:r>
      <w:r w:rsidRPr="00E237E3">
        <w:rPr>
          <w:color w:val="C00000"/>
        </w:rPr>
        <w:t>Province, PC</w:t>
      </w:r>
    </w:p>
    <w:sectPr w:rsidR="00C447A4" w:rsidRPr="00E237E3" w:rsidSect="00AE6931">
      <w:pgSz w:w="12240" w:h="15840" w:code="1"/>
      <w:pgMar w:top="1350" w:right="1440" w:bottom="270" w:left="144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MAGUAZwBhAGwAMgBfAEwAMQA=" wne:acdName="acd0" wne:fciIndexBasedOn="0065"/>
    <wne:acd wne:argValue="AgBMAGUAZwBhAGwAMgBfAEwAMgA=" wne:acdName="acd1" wne:fciIndexBasedOn="0065"/>
    <wne:acd wne:argValue="AgBMAGUAZwBhAGwAMgBfAEwAMwA=" wne:acdName="acd2" wne:fciIndexBasedOn="0065"/>
    <wne:acd wne:argValue="AgBMAGUAZwBhAGwAMgBfAEwANAA=" wne:acdName="acd3" wne:fciIndexBasedOn="0065"/>
    <wne:acd wne:argValue="AgBMAGUAZwBhAGwAMgBfAEwANQA=" wne:acdName="acd4" wne:fciIndexBasedOn="0065"/>
    <wne:acd wne:argValue="AgBMAGUAZwBhAGwAMgBfAEwANgA=" wne:acdName="acd5" wne:fciIndexBasedOn="0065"/>
    <wne:acd wne:argValue="AgBMAGUAZwBhAGwAMgBfAEwANwA=" wne:acdName="acd6" wne:fciIndexBasedOn="0065"/>
    <wne:acd wne:argValue="AgBMAGUAZwBhAGwAMgBfAEwAOAA=" wne:acdName="acd7" wne:fciIndexBasedOn="0065"/>
    <wne:acd wne:argValue="AgBMAGUAZwBhAGwAMgBfAEwAOQ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39DE">
      <w:pPr>
        <w:spacing w:after="0" w:line="240" w:lineRule="auto"/>
      </w:pPr>
      <w:r>
        <w:separator/>
      </w:r>
    </w:p>
  </w:endnote>
  <w:endnote w:type="continuationSeparator" w:id="0">
    <w:p w:rsidR="00000000" w:rsidRDefault="005F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62" w:rsidRDefault="005F39DE">
    <w:pPr>
      <w:pStyle w:val="Footer"/>
    </w:pPr>
    <w:r>
      <w:fldChar w:fldCharType="begin"/>
    </w:r>
    <w:r>
      <w:instrText xml:space="preserve"> DOCPROPERTY DOCXDOCID DMS=HummingbirdDM5 Format=&lt;&lt;NUM&gt;&gt;.&lt;&lt;VER&gt;&gt; PRESERVELOCATION \* MERGEFORMAT </w:instrText>
    </w:r>
    <w:r>
      <w:fldChar w:fldCharType="separate"/>
    </w:r>
    <w:r w:rsidR="00CB4C44">
      <w:t>31415505.4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FC6" w:rsidRDefault="005F39DE" w:rsidP="00137F74">
      <w:pPr>
        <w:spacing w:after="0" w:line="240" w:lineRule="auto"/>
      </w:pPr>
      <w:r>
        <w:separator/>
      </w:r>
    </w:p>
  </w:footnote>
  <w:footnote w:type="continuationSeparator" w:id="0">
    <w:p w:rsidR="00422FC6" w:rsidRDefault="005F39DE" w:rsidP="00137F74">
      <w:pPr>
        <w:spacing w:after="0" w:line="240" w:lineRule="auto"/>
      </w:pPr>
      <w:r>
        <w:continuationSeparator/>
      </w:r>
    </w:p>
  </w:footnote>
  <w:footnote w:id="1">
    <w:p w:rsidR="00AA1BEA" w:rsidRDefault="005F39DE">
      <w:pPr>
        <w:pStyle w:val="FootnoteText"/>
      </w:pPr>
      <w:r>
        <w:rPr>
          <w:rStyle w:val="FootnoteReference"/>
        </w:rPr>
        <w:footnoteRef/>
      </w:r>
      <w:r>
        <w:t xml:space="preserve"> For recent academic guidance on ROFRs, please see a paper published in 2017 at the Alberta Law Review, </w:t>
      </w:r>
      <w:hyperlink r:id="rId1" w:history="1">
        <w:r w:rsidRPr="00DA0C1F">
          <w:rPr>
            <w:rStyle w:val="Hyperlink"/>
          </w:rPr>
          <w:t>found at this link</w:t>
        </w:r>
      </w:hyperlink>
      <w:r>
        <w:rPr>
          <w:rStyle w:val="Hyperlink"/>
        </w:rPr>
        <w:t>. (</w:t>
      </w:r>
      <w:r w:rsidRPr="00AA1BEA">
        <w:rPr>
          <w:rStyle w:val="Hyperlink"/>
        </w:rPr>
        <w:t>https://www.albertalawreview.com</w:t>
      </w:r>
      <w:r w:rsidRPr="00AA1BEA">
        <w:rPr>
          <w:rStyle w:val="Hyperlink"/>
        </w:rPr>
        <w:t>/index.php/ALR/article/view/1247</w:t>
      </w:r>
      <w:r>
        <w:rPr>
          <w:rStyle w:val="Hyperlink"/>
        </w:rPr>
        <w:t>)</w:t>
      </w:r>
    </w:p>
  </w:footnote>
  <w:footnote w:id="2">
    <w:p w:rsidR="00AA1BEA" w:rsidRDefault="005F39DE">
      <w:pPr>
        <w:pStyle w:val="FootnoteText"/>
      </w:pPr>
      <w:r>
        <w:rPr>
          <w:rStyle w:val="FootnoteReference"/>
        </w:rPr>
        <w:footnoteRef/>
      </w:r>
      <w:r>
        <w:t xml:space="preserve"> Valuation issues are one of the most common disputes that arise in ROFR scenarios. Please ensure that all relevant internal teams are included in the analysis. </w:t>
      </w:r>
    </w:p>
  </w:footnote>
  <w:footnote w:id="3">
    <w:p w:rsidR="00AA1BEA" w:rsidRDefault="005F39DE">
      <w:pPr>
        <w:pStyle w:val="FootnoteText"/>
      </w:pPr>
      <w:r>
        <w:rPr>
          <w:rStyle w:val="FootnoteReference"/>
        </w:rPr>
        <w:footnoteRef/>
      </w:r>
      <w:r>
        <w:t xml:space="preserve"> </w:t>
      </w:r>
      <w:hyperlink r:id="rId2" w:history="1">
        <w:r w:rsidRPr="00317355">
          <w:rPr>
            <w:rStyle w:val="Hyperlink"/>
          </w:rPr>
          <w:t>http://caplacanada.org/wp-content/uploads/2015/02/Segregation-Article_-5-SIMPLE-RULES_edited.doc</w:t>
        </w:r>
      </w:hyperlink>
      <w:r>
        <w:t xml:space="preserve"> </w:t>
      </w:r>
    </w:p>
  </w:footnote>
  <w:footnote w:id="4">
    <w:p w:rsidR="00AA1BEA" w:rsidRDefault="005F39DE">
      <w:pPr>
        <w:pStyle w:val="FootnoteText"/>
      </w:pPr>
      <w:r>
        <w:rPr>
          <w:rStyle w:val="FootnoteReference"/>
        </w:rPr>
        <w:footnoteRef/>
      </w:r>
      <w:r>
        <w:t xml:space="preserve"> </w:t>
      </w:r>
      <w:hyperlink r:id="rId3" w:history="1">
        <w:r w:rsidRPr="00317355">
          <w:rPr>
            <w:rStyle w:val="Hyperlink"/>
          </w:rPr>
          <w:t>http://c</w:t>
        </w:r>
        <w:r w:rsidRPr="00317355">
          <w:rPr>
            <w:rStyle w:val="Hyperlink"/>
          </w:rPr>
          <w:t>aplacanada.org/wp-content/uploads/2015/02/segregationprotocolfinal.pdf</w:t>
        </w:r>
      </w:hyperlink>
      <w:r>
        <w:t xml:space="preserve"> </w:t>
      </w:r>
    </w:p>
  </w:footnote>
  <w:footnote w:id="5">
    <w:p w:rsidR="00AA1BEA" w:rsidRDefault="005F39DE" w:rsidP="00AA1BEA">
      <w:pPr>
        <w:pStyle w:val="FootnoteText"/>
        <w:jc w:val="both"/>
      </w:pPr>
      <w:r>
        <w:rPr>
          <w:rStyle w:val="FootnoteReference"/>
        </w:rPr>
        <w:footnoteRef/>
      </w:r>
      <w:r>
        <w:t xml:space="preserve"> While potentially helpful from an administrative clarity perspective, parties do not always choose to include all of this information in this schedule. However, caution is advised</w:t>
      </w:r>
      <w:r>
        <w:t xml:space="preserve">, as ROFR notices that omit material information can be deemed to be invalid. This schedule attempts to provide all material terms in accordance with CAPL requirements. Additionally, some parties have also moved towards providing a redacted version of the </w:t>
      </w:r>
      <w:r>
        <w:t>entire sale agreement as part of the ROFR notice, which would defeat any argument that the ROFR holder did not receive all material terms.</w:t>
      </w:r>
    </w:p>
  </w:footnote>
  <w:footnote w:id="6">
    <w:p w:rsidR="00AA1BEA" w:rsidRDefault="005F39DE">
      <w:pPr>
        <w:pStyle w:val="FootnoteText"/>
      </w:pPr>
      <w:r>
        <w:rPr>
          <w:rStyle w:val="FootnoteReference"/>
        </w:rPr>
        <w:footnoteRef/>
      </w:r>
      <w:r>
        <w:t xml:space="preserve"> This paragraph should be revised if a notice of assignment is not being provided. </w:t>
      </w:r>
    </w:p>
  </w:footnote>
  <w:footnote w:id="7">
    <w:p w:rsidR="00AA1BEA" w:rsidRDefault="005F39DE">
      <w:pPr>
        <w:pStyle w:val="FootnoteText"/>
      </w:pPr>
      <w:r>
        <w:rPr>
          <w:rStyle w:val="FootnoteReference"/>
        </w:rPr>
        <w:footnoteRef/>
      </w:r>
      <w:r>
        <w:t xml:space="preserve"> Include this paragraph if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16" w:rsidRDefault="005F39DE" w:rsidP="00017D16">
    <w:pPr>
      <w:pStyle w:val="Header"/>
      <w:jc w:val="center"/>
    </w:pPr>
    <w:r>
      <w:t xml:space="preserve">- </w:t>
    </w:r>
    <w:r>
      <w:fldChar w:fldCharType="begin"/>
    </w:r>
    <w:r>
      <w:instrText xml:space="preserve"> PAGE \* MERGEFORMAT </w:instrText>
    </w:r>
    <w:r>
      <w:fldChar w:fldCharType="separate"/>
    </w:r>
    <w:r>
      <w:rPr>
        <w:noProof/>
      </w:rPr>
      <w:t>12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A4822A"/>
    <w:lvl w:ilvl="0">
      <w:start w:val="1"/>
      <w:numFmt w:val="decimal"/>
      <w:lvlText w:val="%1."/>
      <w:lvlJc w:val="left"/>
      <w:pPr>
        <w:tabs>
          <w:tab w:val="num" w:pos="1800"/>
        </w:tabs>
        <w:ind w:left="1800" w:hanging="360"/>
      </w:pPr>
    </w:lvl>
  </w:abstractNum>
  <w:abstractNum w:abstractNumId="1">
    <w:nsid w:val="FFFFFF7D"/>
    <w:multiLevelType w:val="singleLevel"/>
    <w:tmpl w:val="935CD0B2"/>
    <w:lvl w:ilvl="0">
      <w:start w:val="1"/>
      <w:numFmt w:val="decimal"/>
      <w:lvlText w:val="%1."/>
      <w:lvlJc w:val="left"/>
      <w:pPr>
        <w:tabs>
          <w:tab w:val="num" w:pos="1440"/>
        </w:tabs>
        <w:ind w:left="1440" w:hanging="360"/>
      </w:pPr>
    </w:lvl>
  </w:abstractNum>
  <w:abstractNum w:abstractNumId="2">
    <w:nsid w:val="FFFFFF7E"/>
    <w:multiLevelType w:val="singleLevel"/>
    <w:tmpl w:val="272078FA"/>
    <w:lvl w:ilvl="0">
      <w:start w:val="1"/>
      <w:numFmt w:val="decimal"/>
      <w:lvlText w:val="%1."/>
      <w:lvlJc w:val="left"/>
      <w:pPr>
        <w:tabs>
          <w:tab w:val="num" w:pos="1080"/>
        </w:tabs>
        <w:ind w:left="1080" w:hanging="360"/>
      </w:pPr>
    </w:lvl>
  </w:abstractNum>
  <w:abstractNum w:abstractNumId="3">
    <w:nsid w:val="FFFFFF7F"/>
    <w:multiLevelType w:val="singleLevel"/>
    <w:tmpl w:val="96A27490"/>
    <w:lvl w:ilvl="0">
      <w:start w:val="1"/>
      <w:numFmt w:val="decimal"/>
      <w:lvlText w:val="%1."/>
      <w:lvlJc w:val="left"/>
      <w:pPr>
        <w:tabs>
          <w:tab w:val="num" w:pos="720"/>
        </w:tabs>
        <w:ind w:left="720" w:hanging="360"/>
      </w:pPr>
    </w:lvl>
  </w:abstractNum>
  <w:abstractNum w:abstractNumId="4">
    <w:nsid w:val="FFFFFF80"/>
    <w:multiLevelType w:val="singleLevel"/>
    <w:tmpl w:val="70D656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7CA5C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9417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0200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247C14"/>
    <w:lvl w:ilvl="0">
      <w:start w:val="1"/>
      <w:numFmt w:val="decimal"/>
      <w:lvlText w:val="%1."/>
      <w:lvlJc w:val="left"/>
      <w:pPr>
        <w:tabs>
          <w:tab w:val="num" w:pos="360"/>
        </w:tabs>
        <w:ind w:left="360" w:hanging="360"/>
      </w:pPr>
    </w:lvl>
  </w:abstractNum>
  <w:abstractNum w:abstractNumId="9">
    <w:nsid w:val="FFFFFF89"/>
    <w:multiLevelType w:val="singleLevel"/>
    <w:tmpl w:val="FC2A82FA"/>
    <w:lvl w:ilvl="0">
      <w:start w:val="1"/>
      <w:numFmt w:val="bullet"/>
      <w:lvlText w:val=""/>
      <w:lvlJc w:val="left"/>
      <w:pPr>
        <w:tabs>
          <w:tab w:val="num" w:pos="360"/>
        </w:tabs>
        <w:ind w:left="360" w:hanging="360"/>
      </w:pPr>
      <w:rPr>
        <w:rFonts w:ascii="Symbol" w:hAnsi="Symbol" w:hint="default"/>
      </w:rPr>
    </w:lvl>
  </w:abstractNum>
  <w:abstractNum w:abstractNumId="10">
    <w:nsid w:val="23274FED"/>
    <w:multiLevelType w:val="multilevel"/>
    <w:tmpl w:val="0C3E2812"/>
    <w:name w:val="Legal2"/>
    <w:lvl w:ilvl="0">
      <w:start w:val="1"/>
      <w:numFmt w:val="decimal"/>
      <w:pStyle w:val="Legal2L1"/>
      <w:lvlText w:val="%1."/>
      <w:lvlJc w:val="left"/>
      <w:pPr>
        <w:tabs>
          <w:tab w:val="num" w:pos="720"/>
        </w:tabs>
        <w:ind w:left="720" w:hanging="720"/>
      </w:pPr>
      <w:rPr>
        <w:rFonts w:ascii="Times New Roman" w:hAnsi="Times New Roman" w:cs="Times New Roman" w:hint="default"/>
        <w:b w:val="0"/>
        <w:i w:val="0"/>
        <w:caps/>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720"/>
        </w:tabs>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1440"/>
        </w:tabs>
        <w:ind w:left="144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160"/>
        </w:tabs>
        <w:ind w:left="216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gal2L5"/>
      <w:lvlText w:val="(%5)"/>
      <w:lvlJc w:val="left"/>
      <w:pPr>
        <w:tabs>
          <w:tab w:val="num" w:pos="2880"/>
        </w:tabs>
        <w:ind w:left="288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2L6"/>
      <w:lvlText w:val="(%6)"/>
      <w:lvlJc w:val="left"/>
      <w:pPr>
        <w:tabs>
          <w:tab w:val="num" w:pos="3600"/>
        </w:tabs>
        <w:ind w:left="360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Legal2L7"/>
      <w:lvlText w:val="%7)"/>
      <w:lvlJc w:val="left"/>
      <w:pPr>
        <w:tabs>
          <w:tab w:val="num" w:pos="4320"/>
        </w:tabs>
        <w:ind w:left="432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Legal2L8"/>
      <w:lvlText w:val="%8)"/>
      <w:lvlJc w:val="left"/>
      <w:pPr>
        <w:tabs>
          <w:tab w:val="num" w:pos="1440"/>
        </w:tabs>
        <w:ind w:left="0" w:firstLine="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Legal2L9"/>
      <w:lvlText w:val="%9)"/>
      <w:lvlJc w:val="left"/>
      <w:pPr>
        <w:tabs>
          <w:tab w:val="num" w:pos="2160"/>
        </w:tabs>
        <w:ind w:left="0" w:firstLine="144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421451D"/>
    <w:multiLevelType w:val="hybridMultilevel"/>
    <w:tmpl w:val="D830268C"/>
    <w:lvl w:ilvl="0" w:tplc="AD1C8498">
      <w:start w:val="1"/>
      <w:numFmt w:val="lowerLetter"/>
      <w:lvlText w:val="%1)"/>
      <w:lvlJc w:val="left"/>
      <w:pPr>
        <w:ind w:left="1080" w:hanging="360"/>
      </w:pPr>
      <w:rPr>
        <w:rFonts w:hint="default"/>
      </w:rPr>
    </w:lvl>
    <w:lvl w:ilvl="1" w:tplc="1CCE5C66" w:tentative="1">
      <w:start w:val="1"/>
      <w:numFmt w:val="lowerLetter"/>
      <w:lvlText w:val="%2."/>
      <w:lvlJc w:val="left"/>
      <w:pPr>
        <w:ind w:left="1800" w:hanging="360"/>
      </w:pPr>
    </w:lvl>
    <w:lvl w:ilvl="2" w:tplc="2CC27590" w:tentative="1">
      <w:start w:val="1"/>
      <w:numFmt w:val="lowerRoman"/>
      <w:lvlText w:val="%3."/>
      <w:lvlJc w:val="right"/>
      <w:pPr>
        <w:ind w:left="2520" w:hanging="180"/>
      </w:pPr>
    </w:lvl>
    <w:lvl w:ilvl="3" w:tplc="8AF20120" w:tentative="1">
      <w:start w:val="1"/>
      <w:numFmt w:val="decimal"/>
      <w:lvlText w:val="%4."/>
      <w:lvlJc w:val="left"/>
      <w:pPr>
        <w:ind w:left="3240" w:hanging="360"/>
      </w:pPr>
    </w:lvl>
    <w:lvl w:ilvl="4" w:tplc="9BAA617C" w:tentative="1">
      <w:start w:val="1"/>
      <w:numFmt w:val="lowerLetter"/>
      <w:lvlText w:val="%5."/>
      <w:lvlJc w:val="left"/>
      <w:pPr>
        <w:ind w:left="3960" w:hanging="360"/>
      </w:pPr>
    </w:lvl>
    <w:lvl w:ilvl="5" w:tplc="388A4DD0" w:tentative="1">
      <w:start w:val="1"/>
      <w:numFmt w:val="lowerRoman"/>
      <w:lvlText w:val="%6."/>
      <w:lvlJc w:val="right"/>
      <w:pPr>
        <w:ind w:left="4680" w:hanging="180"/>
      </w:pPr>
    </w:lvl>
    <w:lvl w:ilvl="6" w:tplc="A97A37D8" w:tentative="1">
      <w:start w:val="1"/>
      <w:numFmt w:val="decimal"/>
      <w:lvlText w:val="%7."/>
      <w:lvlJc w:val="left"/>
      <w:pPr>
        <w:ind w:left="5400" w:hanging="360"/>
      </w:pPr>
    </w:lvl>
    <w:lvl w:ilvl="7" w:tplc="A29603C6" w:tentative="1">
      <w:start w:val="1"/>
      <w:numFmt w:val="lowerLetter"/>
      <w:lvlText w:val="%8."/>
      <w:lvlJc w:val="left"/>
      <w:pPr>
        <w:ind w:left="6120" w:hanging="360"/>
      </w:pPr>
    </w:lvl>
    <w:lvl w:ilvl="8" w:tplc="4116384C" w:tentative="1">
      <w:start w:val="1"/>
      <w:numFmt w:val="lowerRoman"/>
      <w:lvlText w:val="%9."/>
      <w:lvlJc w:val="right"/>
      <w:pPr>
        <w:ind w:left="6840" w:hanging="180"/>
      </w:pPr>
    </w:lvl>
  </w:abstractNum>
  <w:abstractNum w:abstractNumId="12">
    <w:nsid w:val="31A71366"/>
    <w:multiLevelType w:val="hybridMultilevel"/>
    <w:tmpl w:val="4BB82352"/>
    <w:lvl w:ilvl="0" w:tplc="8228CD96">
      <w:start w:val="1"/>
      <w:numFmt w:val="decimal"/>
      <w:lvlText w:val="%1."/>
      <w:lvlJc w:val="left"/>
      <w:pPr>
        <w:ind w:left="720" w:hanging="360"/>
      </w:pPr>
      <w:rPr>
        <w:rFonts w:hint="default"/>
      </w:rPr>
    </w:lvl>
    <w:lvl w:ilvl="1" w:tplc="8B9C786A" w:tentative="1">
      <w:start w:val="1"/>
      <w:numFmt w:val="lowerLetter"/>
      <w:lvlText w:val="%2."/>
      <w:lvlJc w:val="left"/>
      <w:pPr>
        <w:ind w:left="1440" w:hanging="360"/>
      </w:pPr>
    </w:lvl>
    <w:lvl w:ilvl="2" w:tplc="EE7C9B98" w:tentative="1">
      <w:start w:val="1"/>
      <w:numFmt w:val="lowerRoman"/>
      <w:lvlText w:val="%3."/>
      <w:lvlJc w:val="right"/>
      <w:pPr>
        <w:ind w:left="2160" w:hanging="180"/>
      </w:pPr>
    </w:lvl>
    <w:lvl w:ilvl="3" w:tplc="A8041706" w:tentative="1">
      <w:start w:val="1"/>
      <w:numFmt w:val="decimal"/>
      <w:lvlText w:val="%4."/>
      <w:lvlJc w:val="left"/>
      <w:pPr>
        <w:ind w:left="2880" w:hanging="360"/>
      </w:pPr>
    </w:lvl>
    <w:lvl w:ilvl="4" w:tplc="981E278C" w:tentative="1">
      <w:start w:val="1"/>
      <w:numFmt w:val="lowerLetter"/>
      <w:lvlText w:val="%5."/>
      <w:lvlJc w:val="left"/>
      <w:pPr>
        <w:ind w:left="3600" w:hanging="360"/>
      </w:pPr>
    </w:lvl>
    <w:lvl w:ilvl="5" w:tplc="A3E04C0C" w:tentative="1">
      <w:start w:val="1"/>
      <w:numFmt w:val="lowerRoman"/>
      <w:lvlText w:val="%6."/>
      <w:lvlJc w:val="right"/>
      <w:pPr>
        <w:ind w:left="4320" w:hanging="180"/>
      </w:pPr>
    </w:lvl>
    <w:lvl w:ilvl="6" w:tplc="DE34FEEE" w:tentative="1">
      <w:start w:val="1"/>
      <w:numFmt w:val="decimal"/>
      <w:lvlText w:val="%7."/>
      <w:lvlJc w:val="left"/>
      <w:pPr>
        <w:ind w:left="5040" w:hanging="360"/>
      </w:pPr>
    </w:lvl>
    <w:lvl w:ilvl="7" w:tplc="ABF42D62" w:tentative="1">
      <w:start w:val="1"/>
      <w:numFmt w:val="lowerLetter"/>
      <w:lvlText w:val="%8."/>
      <w:lvlJc w:val="left"/>
      <w:pPr>
        <w:ind w:left="5760" w:hanging="360"/>
      </w:pPr>
    </w:lvl>
    <w:lvl w:ilvl="8" w:tplc="6D4EC75A" w:tentative="1">
      <w:start w:val="1"/>
      <w:numFmt w:val="lowerRoman"/>
      <w:lvlText w:val="%9."/>
      <w:lvlJc w:val="right"/>
      <w:pPr>
        <w:ind w:left="6480" w:hanging="180"/>
      </w:pPr>
    </w:lvl>
  </w:abstractNum>
  <w:abstractNum w:abstractNumId="13">
    <w:nsid w:val="325B17A3"/>
    <w:multiLevelType w:val="hybridMultilevel"/>
    <w:tmpl w:val="4E661DC8"/>
    <w:lvl w:ilvl="0" w:tplc="1E90C87E">
      <w:numFmt w:val="bullet"/>
      <w:lvlText w:val=""/>
      <w:lvlJc w:val="left"/>
      <w:pPr>
        <w:ind w:left="720" w:hanging="360"/>
      </w:pPr>
      <w:rPr>
        <w:rFonts w:ascii="Wingdings" w:eastAsiaTheme="minorHAnsi" w:hAnsi="Wingdings" w:cs="Arial" w:hint="default"/>
        <w:color w:val="auto"/>
      </w:rPr>
    </w:lvl>
    <w:lvl w:ilvl="1" w:tplc="12E2AFB0">
      <w:numFmt w:val="bullet"/>
      <w:lvlText w:val=""/>
      <w:lvlJc w:val="left"/>
      <w:pPr>
        <w:ind w:left="1440" w:hanging="360"/>
      </w:pPr>
      <w:rPr>
        <w:rFonts w:ascii="Wingdings" w:eastAsiaTheme="minorHAnsi" w:hAnsi="Wingdings" w:cs="Arial" w:hint="default"/>
        <w:color w:val="auto"/>
      </w:rPr>
    </w:lvl>
    <w:lvl w:ilvl="2" w:tplc="80D25D3C">
      <w:numFmt w:val="bullet"/>
      <w:lvlText w:val=""/>
      <w:lvlJc w:val="left"/>
      <w:pPr>
        <w:ind w:left="2160" w:hanging="360"/>
      </w:pPr>
      <w:rPr>
        <w:rFonts w:ascii="Wingdings" w:eastAsiaTheme="minorHAnsi" w:hAnsi="Wingdings" w:cs="Arial" w:hint="default"/>
        <w:color w:val="auto"/>
      </w:rPr>
    </w:lvl>
    <w:lvl w:ilvl="3" w:tplc="2ED05E66">
      <w:start w:val="1"/>
      <w:numFmt w:val="bullet"/>
      <w:lvlText w:val=""/>
      <w:lvlJc w:val="left"/>
      <w:pPr>
        <w:ind w:left="2880" w:hanging="360"/>
      </w:pPr>
      <w:rPr>
        <w:rFonts w:ascii="Symbol" w:hAnsi="Symbol" w:hint="default"/>
      </w:rPr>
    </w:lvl>
    <w:lvl w:ilvl="4" w:tplc="DFA683B0">
      <w:start w:val="1"/>
      <w:numFmt w:val="bullet"/>
      <w:lvlText w:val="o"/>
      <w:lvlJc w:val="left"/>
      <w:pPr>
        <w:ind w:left="3600" w:hanging="360"/>
      </w:pPr>
      <w:rPr>
        <w:rFonts w:ascii="Courier New" w:hAnsi="Courier New" w:cs="Courier New" w:hint="default"/>
      </w:rPr>
    </w:lvl>
    <w:lvl w:ilvl="5" w:tplc="58C4E886">
      <w:start w:val="1"/>
      <w:numFmt w:val="bullet"/>
      <w:lvlText w:val=""/>
      <w:lvlJc w:val="left"/>
      <w:pPr>
        <w:ind w:left="4320" w:hanging="360"/>
      </w:pPr>
      <w:rPr>
        <w:rFonts w:ascii="Wingdings" w:hAnsi="Wingdings" w:hint="default"/>
      </w:rPr>
    </w:lvl>
    <w:lvl w:ilvl="6" w:tplc="12849308" w:tentative="1">
      <w:start w:val="1"/>
      <w:numFmt w:val="bullet"/>
      <w:lvlText w:val=""/>
      <w:lvlJc w:val="left"/>
      <w:pPr>
        <w:ind w:left="5040" w:hanging="360"/>
      </w:pPr>
      <w:rPr>
        <w:rFonts w:ascii="Symbol" w:hAnsi="Symbol" w:hint="default"/>
      </w:rPr>
    </w:lvl>
    <w:lvl w:ilvl="7" w:tplc="FD7ACC6A" w:tentative="1">
      <w:start w:val="1"/>
      <w:numFmt w:val="bullet"/>
      <w:lvlText w:val="o"/>
      <w:lvlJc w:val="left"/>
      <w:pPr>
        <w:ind w:left="5760" w:hanging="360"/>
      </w:pPr>
      <w:rPr>
        <w:rFonts w:ascii="Courier New" w:hAnsi="Courier New" w:cs="Courier New" w:hint="default"/>
      </w:rPr>
    </w:lvl>
    <w:lvl w:ilvl="8" w:tplc="A1CA2F62" w:tentative="1">
      <w:start w:val="1"/>
      <w:numFmt w:val="bullet"/>
      <w:lvlText w:val=""/>
      <w:lvlJc w:val="left"/>
      <w:pPr>
        <w:ind w:left="6480" w:hanging="360"/>
      </w:pPr>
      <w:rPr>
        <w:rFonts w:ascii="Wingdings" w:hAnsi="Wingdings" w:hint="default"/>
      </w:rPr>
    </w:lvl>
  </w:abstractNum>
  <w:abstractNum w:abstractNumId="14">
    <w:nsid w:val="4831405A"/>
    <w:multiLevelType w:val="hybridMultilevel"/>
    <w:tmpl w:val="B0A2A43A"/>
    <w:lvl w:ilvl="0" w:tplc="0A3C1E9E">
      <w:start w:val="3"/>
      <w:numFmt w:val="bullet"/>
      <w:lvlText w:val="-"/>
      <w:lvlJc w:val="left"/>
      <w:pPr>
        <w:ind w:left="720" w:hanging="360"/>
      </w:pPr>
      <w:rPr>
        <w:rFonts w:ascii="Arial" w:eastAsiaTheme="minorHAnsi" w:hAnsi="Arial" w:cs="Arial" w:hint="default"/>
      </w:rPr>
    </w:lvl>
    <w:lvl w:ilvl="1" w:tplc="D8E21864" w:tentative="1">
      <w:start w:val="1"/>
      <w:numFmt w:val="bullet"/>
      <w:lvlText w:val="o"/>
      <w:lvlJc w:val="left"/>
      <w:pPr>
        <w:ind w:left="1440" w:hanging="360"/>
      </w:pPr>
      <w:rPr>
        <w:rFonts w:ascii="Courier New" w:hAnsi="Courier New" w:cs="Courier New" w:hint="default"/>
      </w:rPr>
    </w:lvl>
    <w:lvl w:ilvl="2" w:tplc="FBA485E2" w:tentative="1">
      <w:start w:val="1"/>
      <w:numFmt w:val="bullet"/>
      <w:lvlText w:val=""/>
      <w:lvlJc w:val="left"/>
      <w:pPr>
        <w:ind w:left="2160" w:hanging="360"/>
      </w:pPr>
      <w:rPr>
        <w:rFonts w:ascii="Wingdings" w:hAnsi="Wingdings" w:hint="default"/>
      </w:rPr>
    </w:lvl>
    <w:lvl w:ilvl="3" w:tplc="B7301C66" w:tentative="1">
      <w:start w:val="1"/>
      <w:numFmt w:val="bullet"/>
      <w:lvlText w:val=""/>
      <w:lvlJc w:val="left"/>
      <w:pPr>
        <w:ind w:left="2880" w:hanging="360"/>
      </w:pPr>
      <w:rPr>
        <w:rFonts w:ascii="Symbol" w:hAnsi="Symbol" w:hint="default"/>
      </w:rPr>
    </w:lvl>
    <w:lvl w:ilvl="4" w:tplc="CEEE26B4" w:tentative="1">
      <w:start w:val="1"/>
      <w:numFmt w:val="bullet"/>
      <w:lvlText w:val="o"/>
      <w:lvlJc w:val="left"/>
      <w:pPr>
        <w:ind w:left="3600" w:hanging="360"/>
      </w:pPr>
      <w:rPr>
        <w:rFonts w:ascii="Courier New" w:hAnsi="Courier New" w:cs="Courier New" w:hint="default"/>
      </w:rPr>
    </w:lvl>
    <w:lvl w:ilvl="5" w:tplc="1142626C" w:tentative="1">
      <w:start w:val="1"/>
      <w:numFmt w:val="bullet"/>
      <w:lvlText w:val=""/>
      <w:lvlJc w:val="left"/>
      <w:pPr>
        <w:ind w:left="4320" w:hanging="360"/>
      </w:pPr>
      <w:rPr>
        <w:rFonts w:ascii="Wingdings" w:hAnsi="Wingdings" w:hint="default"/>
      </w:rPr>
    </w:lvl>
    <w:lvl w:ilvl="6" w:tplc="242049A2" w:tentative="1">
      <w:start w:val="1"/>
      <w:numFmt w:val="bullet"/>
      <w:lvlText w:val=""/>
      <w:lvlJc w:val="left"/>
      <w:pPr>
        <w:ind w:left="5040" w:hanging="360"/>
      </w:pPr>
      <w:rPr>
        <w:rFonts w:ascii="Symbol" w:hAnsi="Symbol" w:hint="default"/>
      </w:rPr>
    </w:lvl>
    <w:lvl w:ilvl="7" w:tplc="3A343640" w:tentative="1">
      <w:start w:val="1"/>
      <w:numFmt w:val="bullet"/>
      <w:lvlText w:val="o"/>
      <w:lvlJc w:val="left"/>
      <w:pPr>
        <w:ind w:left="5760" w:hanging="360"/>
      </w:pPr>
      <w:rPr>
        <w:rFonts w:ascii="Courier New" w:hAnsi="Courier New" w:cs="Courier New" w:hint="default"/>
      </w:rPr>
    </w:lvl>
    <w:lvl w:ilvl="8" w:tplc="8A4CFED0" w:tentative="1">
      <w:start w:val="1"/>
      <w:numFmt w:val="bullet"/>
      <w:lvlText w:val=""/>
      <w:lvlJc w:val="left"/>
      <w:pPr>
        <w:ind w:left="6480" w:hanging="360"/>
      </w:pPr>
      <w:rPr>
        <w:rFonts w:ascii="Wingdings" w:hAnsi="Wingdings" w:hint="default"/>
      </w:rPr>
    </w:lvl>
  </w:abstractNum>
  <w:abstractNum w:abstractNumId="15">
    <w:nsid w:val="565A01CC"/>
    <w:multiLevelType w:val="hybridMultilevel"/>
    <w:tmpl w:val="2DC6571C"/>
    <w:lvl w:ilvl="0" w:tplc="A224AA86">
      <w:start w:val="1"/>
      <w:numFmt w:val="bullet"/>
      <w:lvlText w:val=""/>
      <w:lvlJc w:val="left"/>
      <w:pPr>
        <w:ind w:left="1080" w:hanging="360"/>
      </w:pPr>
      <w:rPr>
        <w:rFonts w:ascii="Symbol" w:hAnsi="Symbol" w:hint="default"/>
      </w:rPr>
    </w:lvl>
    <w:lvl w:ilvl="1" w:tplc="77649CE2" w:tentative="1">
      <w:start w:val="1"/>
      <w:numFmt w:val="bullet"/>
      <w:lvlText w:val="o"/>
      <w:lvlJc w:val="left"/>
      <w:pPr>
        <w:ind w:left="1800" w:hanging="360"/>
      </w:pPr>
      <w:rPr>
        <w:rFonts w:ascii="Courier New" w:hAnsi="Courier New" w:cs="Courier New" w:hint="default"/>
      </w:rPr>
    </w:lvl>
    <w:lvl w:ilvl="2" w:tplc="F8D4A45E" w:tentative="1">
      <w:start w:val="1"/>
      <w:numFmt w:val="bullet"/>
      <w:lvlText w:val=""/>
      <w:lvlJc w:val="left"/>
      <w:pPr>
        <w:ind w:left="2520" w:hanging="360"/>
      </w:pPr>
      <w:rPr>
        <w:rFonts w:ascii="Wingdings" w:hAnsi="Wingdings" w:hint="default"/>
      </w:rPr>
    </w:lvl>
    <w:lvl w:ilvl="3" w:tplc="3CCA86E2" w:tentative="1">
      <w:start w:val="1"/>
      <w:numFmt w:val="bullet"/>
      <w:lvlText w:val=""/>
      <w:lvlJc w:val="left"/>
      <w:pPr>
        <w:ind w:left="3240" w:hanging="360"/>
      </w:pPr>
      <w:rPr>
        <w:rFonts w:ascii="Symbol" w:hAnsi="Symbol" w:hint="default"/>
      </w:rPr>
    </w:lvl>
    <w:lvl w:ilvl="4" w:tplc="23CA8626" w:tentative="1">
      <w:start w:val="1"/>
      <w:numFmt w:val="bullet"/>
      <w:lvlText w:val="o"/>
      <w:lvlJc w:val="left"/>
      <w:pPr>
        <w:ind w:left="3960" w:hanging="360"/>
      </w:pPr>
      <w:rPr>
        <w:rFonts w:ascii="Courier New" w:hAnsi="Courier New" w:cs="Courier New" w:hint="default"/>
      </w:rPr>
    </w:lvl>
    <w:lvl w:ilvl="5" w:tplc="C1E26FB4" w:tentative="1">
      <w:start w:val="1"/>
      <w:numFmt w:val="bullet"/>
      <w:lvlText w:val=""/>
      <w:lvlJc w:val="left"/>
      <w:pPr>
        <w:ind w:left="4680" w:hanging="360"/>
      </w:pPr>
      <w:rPr>
        <w:rFonts w:ascii="Wingdings" w:hAnsi="Wingdings" w:hint="default"/>
      </w:rPr>
    </w:lvl>
    <w:lvl w:ilvl="6" w:tplc="AEEC2BB6" w:tentative="1">
      <w:start w:val="1"/>
      <w:numFmt w:val="bullet"/>
      <w:lvlText w:val=""/>
      <w:lvlJc w:val="left"/>
      <w:pPr>
        <w:ind w:left="5400" w:hanging="360"/>
      </w:pPr>
      <w:rPr>
        <w:rFonts w:ascii="Symbol" w:hAnsi="Symbol" w:hint="default"/>
      </w:rPr>
    </w:lvl>
    <w:lvl w:ilvl="7" w:tplc="3BE081F4" w:tentative="1">
      <w:start w:val="1"/>
      <w:numFmt w:val="bullet"/>
      <w:lvlText w:val="o"/>
      <w:lvlJc w:val="left"/>
      <w:pPr>
        <w:ind w:left="6120" w:hanging="360"/>
      </w:pPr>
      <w:rPr>
        <w:rFonts w:ascii="Courier New" w:hAnsi="Courier New" w:cs="Courier New" w:hint="default"/>
      </w:rPr>
    </w:lvl>
    <w:lvl w:ilvl="8" w:tplc="DD9EA6DE" w:tentative="1">
      <w:start w:val="1"/>
      <w:numFmt w:val="bullet"/>
      <w:lvlText w:val=""/>
      <w:lvlJc w:val="left"/>
      <w:pPr>
        <w:ind w:left="6840" w:hanging="360"/>
      </w:pPr>
      <w:rPr>
        <w:rFonts w:ascii="Wingdings" w:hAnsi="Wingdings" w:hint="default"/>
      </w:rPr>
    </w:lvl>
  </w:abstractNum>
  <w:abstractNum w:abstractNumId="16">
    <w:nsid w:val="63EB06B9"/>
    <w:multiLevelType w:val="hybridMultilevel"/>
    <w:tmpl w:val="5AA2686C"/>
    <w:lvl w:ilvl="0" w:tplc="8D601CE4">
      <w:start w:val="1"/>
      <w:numFmt w:val="upperLetter"/>
      <w:lvlText w:val="%1."/>
      <w:lvlJc w:val="left"/>
      <w:pPr>
        <w:tabs>
          <w:tab w:val="num" w:pos="720"/>
        </w:tabs>
        <w:ind w:left="720" w:hanging="360"/>
      </w:pPr>
      <w:rPr>
        <w:rFonts w:hint="default"/>
      </w:rPr>
    </w:lvl>
    <w:lvl w:ilvl="1" w:tplc="A2922F0A" w:tentative="1">
      <w:start w:val="1"/>
      <w:numFmt w:val="lowerLetter"/>
      <w:lvlText w:val="%2."/>
      <w:lvlJc w:val="left"/>
      <w:pPr>
        <w:tabs>
          <w:tab w:val="num" w:pos="1440"/>
        </w:tabs>
        <w:ind w:left="1440" w:hanging="360"/>
      </w:pPr>
    </w:lvl>
    <w:lvl w:ilvl="2" w:tplc="1C3A46DC" w:tentative="1">
      <w:start w:val="1"/>
      <w:numFmt w:val="lowerRoman"/>
      <w:lvlText w:val="%3."/>
      <w:lvlJc w:val="right"/>
      <w:pPr>
        <w:tabs>
          <w:tab w:val="num" w:pos="2160"/>
        </w:tabs>
        <w:ind w:left="2160" w:hanging="180"/>
      </w:pPr>
    </w:lvl>
    <w:lvl w:ilvl="3" w:tplc="B7E0B97A" w:tentative="1">
      <w:start w:val="1"/>
      <w:numFmt w:val="decimal"/>
      <w:lvlText w:val="%4."/>
      <w:lvlJc w:val="left"/>
      <w:pPr>
        <w:tabs>
          <w:tab w:val="num" w:pos="2880"/>
        </w:tabs>
        <w:ind w:left="2880" w:hanging="360"/>
      </w:pPr>
    </w:lvl>
    <w:lvl w:ilvl="4" w:tplc="0AB07492" w:tentative="1">
      <w:start w:val="1"/>
      <w:numFmt w:val="lowerLetter"/>
      <w:lvlText w:val="%5."/>
      <w:lvlJc w:val="left"/>
      <w:pPr>
        <w:tabs>
          <w:tab w:val="num" w:pos="3600"/>
        </w:tabs>
        <w:ind w:left="3600" w:hanging="360"/>
      </w:pPr>
    </w:lvl>
    <w:lvl w:ilvl="5" w:tplc="888021D2" w:tentative="1">
      <w:start w:val="1"/>
      <w:numFmt w:val="lowerRoman"/>
      <w:lvlText w:val="%6."/>
      <w:lvlJc w:val="right"/>
      <w:pPr>
        <w:tabs>
          <w:tab w:val="num" w:pos="4320"/>
        </w:tabs>
        <w:ind w:left="4320" w:hanging="180"/>
      </w:pPr>
    </w:lvl>
    <w:lvl w:ilvl="6" w:tplc="E6166734" w:tentative="1">
      <w:start w:val="1"/>
      <w:numFmt w:val="decimal"/>
      <w:lvlText w:val="%7."/>
      <w:lvlJc w:val="left"/>
      <w:pPr>
        <w:tabs>
          <w:tab w:val="num" w:pos="5040"/>
        </w:tabs>
        <w:ind w:left="5040" w:hanging="360"/>
      </w:pPr>
    </w:lvl>
    <w:lvl w:ilvl="7" w:tplc="AF26C7F8" w:tentative="1">
      <w:start w:val="1"/>
      <w:numFmt w:val="lowerLetter"/>
      <w:lvlText w:val="%8."/>
      <w:lvlJc w:val="left"/>
      <w:pPr>
        <w:tabs>
          <w:tab w:val="num" w:pos="5760"/>
        </w:tabs>
        <w:ind w:left="5760" w:hanging="360"/>
      </w:pPr>
    </w:lvl>
    <w:lvl w:ilvl="8" w:tplc="1C3C97AE" w:tentative="1">
      <w:start w:val="1"/>
      <w:numFmt w:val="lowerRoman"/>
      <w:lvlText w:val="%9."/>
      <w:lvlJc w:val="right"/>
      <w:pPr>
        <w:tabs>
          <w:tab w:val="num" w:pos="6480"/>
        </w:tabs>
        <w:ind w:left="6480" w:hanging="180"/>
      </w:pPr>
    </w:lvl>
  </w:abstractNum>
  <w:abstractNum w:abstractNumId="17">
    <w:nsid w:val="75C0085B"/>
    <w:multiLevelType w:val="hybridMultilevel"/>
    <w:tmpl w:val="BDFC1B24"/>
    <w:lvl w:ilvl="0" w:tplc="72186B40">
      <w:start w:val="3"/>
      <w:numFmt w:val="bullet"/>
      <w:lvlText w:val="-"/>
      <w:lvlJc w:val="left"/>
      <w:pPr>
        <w:ind w:left="720" w:hanging="360"/>
      </w:pPr>
      <w:rPr>
        <w:rFonts w:ascii="Arial" w:eastAsiaTheme="minorHAnsi" w:hAnsi="Arial" w:cs="Arial" w:hint="default"/>
      </w:rPr>
    </w:lvl>
    <w:lvl w:ilvl="1" w:tplc="E42E4980" w:tentative="1">
      <w:start w:val="1"/>
      <w:numFmt w:val="bullet"/>
      <w:lvlText w:val="o"/>
      <w:lvlJc w:val="left"/>
      <w:pPr>
        <w:ind w:left="1440" w:hanging="360"/>
      </w:pPr>
      <w:rPr>
        <w:rFonts w:ascii="Courier New" w:hAnsi="Courier New" w:cs="Courier New" w:hint="default"/>
      </w:rPr>
    </w:lvl>
    <w:lvl w:ilvl="2" w:tplc="2B98CE28" w:tentative="1">
      <w:start w:val="1"/>
      <w:numFmt w:val="bullet"/>
      <w:lvlText w:val=""/>
      <w:lvlJc w:val="left"/>
      <w:pPr>
        <w:ind w:left="2160" w:hanging="360"/>
      </w:pPr>
      <w:rPr>
        <w:rFonts w:ascii="Wingdings" w:hAnsi="Wingdings" w:hint="default"/>
      </w:rPr>
    </w:lvl>
    <w:lvl w:ilvl="3" w:tplc="5810B070" w:tentative="1">
      <w:start w:val="1"/>
      <w:numFmt w:val="bullet"/>
      <w:lvlText w:val=""/>
      <w:lvlJc w:val="left"/>
      <w:pPr>
        <w:ind w:left="2880" w:hanging="360"/>
      </w:pPr>
      <w:rPr>
        <w:rFonts w:ascii="Symbol" w:hAnsi="Symbol" w:hint="default"/>
      </w:rPr>
    </w:lvl>
    <w:lvl w:ilvl="4" w:tplc="58C62658" w:tentative="1">
      <w:start w:val="1"/>
      <w:numFmt w:val="bullet"/>
      <w:lvlText w:val="o"/>
      <w:lvlJc w:val="left"/>
      <w:pPr>
        <w:ind w:left="3600" w:hanging="360"/>
      </w:pPr>
      <w:rPr>
        <w:rFonts w:ascii="Courier New" w:hAnsi="Courier New" w:cs="Courier New" w:hint="default"/>
      </w:rPr>
    </w:lvl>
    <w:lvl w:ilvl="5" w:tplc="5DC60D08" w:tentative="1">
      <w:start w:val="1"/>
      <w:numFmt w:val="bullet"/>
      <w:lvlText w:val=""/>
      <w:lvlJc w:val="left"/>
      <w:pPr>
        <w:ind w:left="4320" w:hanging="360"/>
      </w:pPr>
      <w:rPr>
        <w:rFonts w:ascii="Wingdings" w:hAnsi="Wingdings" w:hint="default"/>
      </w:rPr>
    </w:lvl>
    <w:lvl w:ilvl="6" w:tplc="38A80EFE" w:tentative="1">
      <w:start w:val="1"/>
      <w:numFmt w:val="bullet"/>
      <w:lvlText w:val=""/>
      <w:lvlJc w:val="left"/>
      <w:pPr>
        <w:ind w:left="5040" w:hanging="360"/>
      </w:pPr>
      <w:rPr>
        <w:rFonts w:ascii="Symbol" w:hAnsi="Symbol" w:hint="default"/>
      </w:rPr>
    </w:lvl>
    <w:lvl w:ilvl="7" w:tplc="616E520E" w:tentative="1">
      <w:start w:val="1"/>
      <w:numFmt w:val="bullet"/>
      <w:lvlText w:val="o"/>
      <w:lvlJc w:val="left"/>
      <w:pPr>
        <w:ind w:left="5760" w:hanging="360"/>
      </w:pPr>
      <w:rPr>
        <w:rFonts w:ascii="Courier New" w:hAnsi="Courier New" w:cs="Courier New" w:hint="default"/>
      </w:rPr>
    </w:lvl>
    <w:lvl w:ilvl="8" w:tplc="392CDDBA" w:tentative="1">
      <w:start w:val="1"/>
      <w:numFmt w:val="bullet"/>
      <w:lvlText w:val=""/>
      <w:lvlJc w:val="left"/>
      <w:pPr>
        <w:ind w:left="6480" w:hanging="360"/>
      </w:pPr>
      <w:rPr>
        <w:rFonts w:ascii="Wingdings" w:hAnsi="Wingdings" w:hint="default"/>
      </w:rPr>
    </w:lvl>
  </w:abstractNum>
  <w:abstractNum w:abstractNumId="18">
    <w:nsid w:val="78EC3858"/>
    <w:multiLevelType w:val="hybridMultilevel"/>
    <w:tmpl w:val="EAC6500C"/>
    <w:lvl w:ilvl="0" w:tplc="C15A2122">
      <w:start w:val="1"/>
      <w:numFmt w:val="decimal"/>
      <w:lvlText w:val="%1."/>
      <w:lvlJc w:val="left"/>
      <w:pPr>
        <w:tabs>
          <w:tab w:val="num" w:pos="1440"/>
        </w:tabs>
        <w:ind w:left="1440" w:hanging="1080"/>
      </w:pPr>
    </w:lvl>
    <w:lvl w:ilvl="1" w:tplc="59B26DDC">
      <w:start w:val="1"/>
      <w:numFmt w:val="lowerLetter"/>
      <w:lvlText w:val="(%2)"/>
      <w:lvlJc w:val="left"/>
      <w:pPr>
        <w:tabs>
          <w:tab w:val="num" w:pos="1800"/>
        </w:tabs>
        <w:ind w:left="1800" w:hanging="720"/>
      </w:pPr>
    </w:lvl>
    <w:lvl w:ilvl="2" w:tplc="295406C2">
      <w:start w:val="1"/>
      <w:numFmt w:val="lowerRoman"/>
      <w:lvlText w:val="%3."/>
      <w:lvlJc w:val="right"/>
      <w:pPr>
        <w:tabs>
          <w:tab w:val="num" w:pos="2160"/>
        </w:tabs>
        <w:ind w:left="2160" w:hanging="180"/>
      </w:pPr>
    </w:lvl>
    <w:lvl w:ilvl="3" w:tplc="A6685E28">
      <w:start w:val="1"/>
      <w:numFmt w:val="decimal"/>
      <w:lvlText w:val="%4."/>
      <w:lvlJc w:val="left"/>
      <w:pPr>
        <w:tabs>
          <w:tab w:val="num" w:pos="2880"/>
        </w:tabs>
        <w:ind w:left="2880" w:hanging="360"/>
      </w:pPr>
    </w:lvl>
    <w:lvl w:ilvl="4" w:tplc="79FA0FFC">
      <w:start w:val="1"/>
      <w:numFmt w:val="lowerLetter"/>
      <w:lvlText w:val="%5."/>
      <w:lvlJc w:val="left"/>
      <w:pPr>
        <w:tabs>
          <w:tab w:val="num" w:pos="3600"/>
        </w:tabs>
        <w:ind w:left="3600" w:hanging="360"/>
      </w:pPr>
    </w:lvl>
    <w:lvl w:ilvl="5" w:tplc="71EAC138">
      <w:start w:val="1"/>
      <w:numFmt w:val="lowerRoman"/>
      <w:lvlText w:val="%6."/>
      <w:lvlJc w:val="right"/>
      <w:pPr>
        <w:tabs>
          <w:tab w:val="num" w:pos="4320"/>
        </w:tabs>
        <w:ind w:left="4320" w:hanging="180"/>
      </w:pPr>
    </w:lvl>
    <w:lvl w:ilvl="6" w:tplc="14766406">
      <w:start w:val="1"/>
      <w:numFmt w:val="decimal"/>
      <w:lvlText w:val="%7."/>
      <w:lvlJc w:val="left"/>
      <w:pPr>
        <w:tabs>
          <w:tab w:val="num" w:pos="5040"/>
        </w:tabs>
        <w:ind w:left="5040" w:hanging="360"/>
      </w:pPr>
    </w:lvl>
    <w:lvl w:ilvl="7" w:tplc="A6AED7CA">
      <w:start w:val="1"/>
      <w:numFmt w:val="lowerLetter"/>
      <w:lvlText w:val="%8."/>
      <w:lvlJc w:val="left"/>
      <w:pPr>
        <w:tabs>
          <w:tab w:val="num" w:pos="5760"/>
        </w:tabs>
        <w:ind w:left="5760" w:hanging="360"/>
      </w:pPr>
    </w:lvl>
    <w:lvl w:ilvl="8" w:tplc="DDFA5EA6">
      <w:start w:val="1"/>
      <w:numFmt w:val="lowerRoman"/>
      <w:lvlText w:val="%9."/>
      <w:lvlJc w:val="right"/>
      <w:pPr>
        <w:tabs>
          <w:tab w:val="num" w:pos="6480"/>
        </w:tabs>
        <w:ind w:left="6480" w:hanging="180"/>
      </w:pPr>
    </w:lvl>
  </w:abstractNum>
  <w:num w:numId="1">
    <w:abstractNumId w:val="13"/>
  </w:num>
  <w:num w:numId="2">
    <w:abstractNumId w:val="12"/>
  </w:num>
  <w:num w:numId="3">
    <w:abstractNumId w:val="11"/>
  </w:num>
  <w:num w:numId="4">
    <w:abstractNumId w:val="16"/>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3_TOC_c_1" w:val="&lt;TOC Type=&quot;0&quot;&gt;&lt;Name&gt;XXX&lt;/Name&gt;&lt;UseHyperlink&gt;Tru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Heading 1&lt;/Style&gt;&lt;/Styles&gt;&lt;Format Value=&quot;&quot; /&gt;&lt;Type Value=&quot;Whole Paragraph&quot; /&gt;&lt;TabLeader&gt;Dots&lt;/TabLeader&gt;&lt;/Level&gt;&lt;Level ID=&quot;2&quot; IncludePageNumber=&quot;TRUE&quot;&gt;&lt;Styles&gt;&lt;Style&gt;Heading 2&lt;/Style&gt;&lt;/Styles&gt;&lt;Format Value=&quot;&quot; /&gt;&lt;Type Value=&quot;Whole Paragraph&quot; /&gt;&lt;TabLeader&gt;Dots&lt;/TabLeader&gt;&lt;/Level&gt;&lt;Level ID=&quot;3&quot; IncludePageNumber=&quot;TRUE&quot;&gt;&lt;Styles&gt;&lt;Style&gt;Heading 3&lt;/Style&gt;&lt;/Styles&gt;&lt;Format Value=&quot;&quot; /&gt;&lt;Type Value=&quot;Whole Paragraph&quot; /&gt;&lt;TabLeader&gt;Dots&lt;/TabLeader&gt;&lt;/Level&gt;&lt;/Levels&gt;&lt;SectionProperties xmlns:xsd=&quot;http://www.w3.org/2001/XMLSchema&quot; xmlns:xsi=&quot;http://www.w3.org/2001/XMLSchema-instance&quot;&gt;&lt;MarginTop&gt;1&lt;/MarginTop&gt;&lt;MarginLeft&gt;1&lt;/MarginLeft&gt;&lt;MarginRight&gt;1&lt;/MarginRight&gt;&lt;MarginBottom&gt;1&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s>
  <w:rsids>
    <w:rsidRoot w:val="009F2C00"/>
    <w:rsid w:val="000123EB"/>
    <w:rsid w:val="00013701"/>
    <w:rsid w:val="00014F7C"/>
    <w:rsid w:val="000177FD"/>
    <w:rsid w:val="00017D16"/>
    <w:rsid w:val="0004172A"/>
    <w:rsid w:val="0006692B"/>
    <w:rsid w:val="000A4C6B"/>
    <w:rsid w:val="00124646"/>
    <w:rsid w:val="00137F74"/>
    <w:rsid w:val="0017349D"/>
    <w:rsid w:val="0018299D"/>
    <w:rsid w:val="001C1D34"/>
    <w:rsid w:val="001E7D89"/>
    <w:rsid w:val="00220016"/>
    <w:rsid w:val="002426B6"/>
    <w:rsid w:val="0027295D"/>
    <w:rsid w:val="00286F30"/>
    <w:rsid w:val="0029264C"/>
    <w:rsid w:val="002B18EF"/>
    <w:rsid w:val="002D4B27"/>
    <w:rsid w:val="00317355"/>
    <w:rsid w:val="0032125E"/>
    <w:rsid w:val="003645A4"/>
    <w:rsid w:val="00376833"/>
    <w:rsid w:val="003C1639"/>
    <w:rsid w:val="003E670D"/>
    <w:rsid w:val="00422FC6"/>
    <w:rsid w:val="00426807"/>
    <w:rsid w:val="004325BC"/>
    <w:rsid w:val="004634BF"/>
    <w:rsid w:val="00466E23"/>
    <w:rsid w:val="004755D3"/>
    <w:rsid w:val="004841AC"/>
    <w:rsid w:val="004A5128"/>
    <w:rsid w:val="004B4FD5"/>
    <w:rsid w:val="004C1F82"/>
    <w:rsid w:val="004F4BA1"/>
    <w:rsid w:val="004F6C60"/>
    <w:rsid w:val="00503BD7"/>
    <w:rsid w:val="00523CE9"/>
    <w:rsid w:val="00547B17"/>
    <w:rsid w:val="00587C05"/>
    <w:rsid w:val="005939BE"/>
    <w:rsid w:val="005A4FEA"/>
    <w:rsid w:val="005F39DE"/>
    <w:rsid w:val="005F61D7"/>
    <w:rsid w:val="006603EF"/>
    <w:rsid w:val="006975A2"/>
    <w:rsid w:val="006E0722"/>
    <w:rsid w:val="006F0AE0"/>
    <w:rsid w:val="00702DEA"/>
    <w:rsid w:val="00720B2B"/>
    <w:rsid w:val="00734DDA"/>
    <w:rsid w:val="00797C14"/>
    <w:rsid w:val="007D1A7C"/>
    <w:rsid w:val="00814F5D"/>
    <w:rsid w:val="00835559"/>
    <w:rsid w:val="008416F6"/>
    <w:rsid w:val="008913F5"/>
    <w:rsid w:val="00891AB0"/>
    <w:rsid w:val="008C7A3A"/>
    <w:rsid w:val="008E3AF9"/>
    <w:rsid w:val="009271C4"/>
    <w:rsid w:val="00930277"/>
    <w:rsid w:val="00960699"/>
    <w:rsid w:val="009614DD"/>
    <w:rsid w:val="009934ED"/>
    <w:rsid w:val="009A0026"/>
    <w:rsid w:val="009A35DB"/>
    <w:rsid w:val="009D5A81"/>
    <w:rsid w:val="009F2C00"/>
    <w:rsid w:val="00A12F7E"/>
    <w:rsid w:val="00A32D21"/>
    <w:rsid w:val="00A4446A"/>
    <w:rsid w:val="00A6319A"/>
    <w:rsid w:val="00AA1BEA"/>
    <w:rsid w:val="00AB3F79"/>
    <w:rsid w:val="00AB4999"/>
    <w:rsid w:val="00AD2A5F"/>
    <w:rsid w:val="00AE40CF"/>
    <w:rsid w:val="00AE6931"/>
    <w:rsid w:val="00AF02BB"/>
    <w:rsid w:val="00AF2B13"/>
    <w:rsid w:val="00B71FB8"/>
    <w:rsid w:val="00B770F9"/>
    <w:rsid w:val="00B779FA"/>
    <w:rsid w:val="00B80DA2"/>
    <w:rsid w:val="00B97E10"/>
    <w:rsid w:val="00BB0ED4"/>
    <w:rsid w:val="00C226B7"/>
    <w:rsid w:val="00C447A4"/>
    <w:rsid w:val="00C5342A"/>
    <w:rsid w:val="00C71B42"/>
    <w:rsid w:val="00CB4C44"/>
    <w:rsid w:val="00CC5310"/>
    <w:rsid w:val="00CD35D0"/>
    <w:rsid w:val="00D11C6E"/>
    <w:rsid w:val="00D15255"/>
    <w:rsid w:val="00D45EDD"/>
    <w:rsid w:val="00D6467A"/>
    <w:rsid w:val="00D65081"/>
    <w:rsid w:val="00D77944"/>
    <w:rsid w:val="00D77BDE"/>
    <w:rsid w:val="00D83A80"/>
    <w:rsid w:val="00D8726F"/>
    <w:rsid w:val="00D94198"/>
    <w:rsid w:val="00DA0C1F"/>
    <w:rsid w:val="00E0746F"/>
    <w:rsid w:val="00E237E3"/>
    <w:rsid w:val="00E2693B"/>
    <w:rsid w:val="00E35262"/>
    <w:rsid w:val="00E400F0"/>
    <w:rsid w:val="00ED20CD"/>
    <w:rsid w:val="00EE3047"/>
    <w:rsid w:val="00EE60BD"/>
    <w:rsid w:val="00EE7390"/>
    <w:rsid w:val="00F02E23"/>
    <w:rsid w:val="00F10EF4"/>
    <w:rsid w:val="00F16EA4"/>
    <w:rsid w:val="00F37E0B"/>
    <w:rsid w:val="00F804A9"/>
    <w:rsid w:val="00F87277"/>
    <w:rsid w:val="00FB4B3E"/>
    <w:rsid w:val="00FD6449"/>
    <w:rsid w:val="00FF131C"/>
    <w:rsid w:val="00FF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31"/>
    <w:rPr>
      <w:rFonts w:ascii="Arial" w:hAnsi="Arial"/>
    </w:rPr>
  </w:style>
  <w:style w:type="paragraph" w:styleId="Heading1">
    <w:name w:val="heading 1"/>
    <w:basedOn w:val="BodyText"/>
    <w:next w:val="BodyText"/>
    <w:link w:val="Heading1Char"/>
    <w:uiPriority w:val="9"/>
    <w:qFormat/>
    <w:rsid w:val="00F37E0B"/>
    <w:pPr>
      <w:keepNext/>
      <w:keepLines/>
      <w:jc w:val="center"/>
      <w:outlineLvl w:val="0"/>
    </w:pPr>
    <w:rPr>
      <w:b/>
      <w:u w:val="single"/>
    </w:rPr>
  </w:style>
  <w:style w:type="paragraph" w:styleId="Heading2">
    <w:name w:val="heading 2"/>
    <w:basedOn w:val="BodyText"/>
    <w:next w:val="BodyText"/>
    <w:link w:val="Heading2Char"/>
    <w:uiPriority w:val="9"/>
    <w:unhideWhenUsed/>
    <w:qFormat/>
    <w:rsid w:val="00F16EA4"/>
    <w:pPr>
      <w:keepNext/>
      <w:keepLines/>
      <w:ind w:left="720"/>
      <w:outlineLvl w:val="1"/>
    </w:pPr>
    <w:rPr>
      <w:b/>
      <w:u w:val="single"/>
    </w:rPr>
  </w:style>
  <w:style w:type="paragraph" w:styleId="Heading3">
    <w:name w:val="heading 3"/>
    <w:basedOn w:val="BodyText"/>
    <w:next w:val="Normal"/>
    <w:link w:val="Heading3Char"/>
    <w:uiPriority w:val="9"/>
    <w:unhideWhenUsed/>
    <w:qFormat/>
    <w:rsid w:val="00CC5310"/>
    <w:pPr>
      <w:keepNext/>
      <w:jc w:val="center"/>
      <w:outlineLvl w:val="2"/>
    </w:pPr>
    <w:rPr>
      <w:b/>
    </w:rPr>
  </w:style>
  <w:style w:type="paragraph" w:styleId="Heading9">
    <w:name w:val="heading 9"/>
    <w:basedOn w:val="BodyText"/>
    <w:next w:val="BodyText"/>
    <w:link w:val="Heading9Char"/>
    <w:uiPriority w:val="9"/>
    <w:unhideWhenUsed/>
    <w:qFormat/>
    <w:rsid w:val="00D8726F"/>
    <w:pPr>
      <w:jc w:val="center"/>
      <w:outlineLvl w:val="8"/>
    </w:pPr>
    <w:rPr>
      <w:b/>
      <w:caps/>
      <w:u w:val="single"/>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C00"/>
    <w:pPr>
      <w:spacing w:after="200" w:line="276" w:lineRule="auto"/>
      <w:ind w:left="720"/>
      <w:contextualSpacing/>
    </w:pPr>
  </w:style>
  <w:style w:type="character" w:styleId="Hyperlink">
    <w:name w:val="Hyperlink"/>
    <w:basedOn w:val="DefaultParagraphFont"/>
    <w:uiPriority w:val="99"/>
    <w:unhideWhenUsed/>
    <w:rsid w:val="009F2C00"/>
    <w:rPr>
      <w:color w:val="0563C1" w:themeColor="hyperlink"/>
      <w:u w:val="single"/>
    </w:rPr>
  </w:style>
  <w:style w:type="paragraph" w:styleId="NoSpacing">
    <w:name w:val="No Spacing"/>
    <w:uiPriority w:val="1"/>
    <w:qFormat/>
    <w:rsid w:val="00AE6931"/>
    <w:pPr>
      <w:spacing w:after="0" w:line="240" w:lineRule="auto"/>
    </w:pPr>
    <w:rPr>
      <w:rFonts w:ascii="Arial" w:eastAsia="Calibri" w:hAnsi="Arial" w:cs="Times New Roman"/>
    </w:rPr>
  </w:style>
  <w:style w:type="paragraph" w:customStyle="1" w:styleId="Default">
    <w:name w:val="Default"/>
    <w:rsid w:val="00137F74"/>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37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74"/>
  </w:style>
  <w:style w:type="paragraph" w:styleId="Footer">
    <w:name w:val="footer"/>
    <w:basedOn w:val="Normal"/>
    <w:link w:val="FooterChar"/>
    <w:uiPriority w:val="99"/>
    <w:unhideWhenUsed/>
    <w:rsid w:val="00AE6931"/>
    <w:pPr>
      <w:tabs>
        <w:tab w:val="center" w:pos="4680"/>
        <w:tab w:val="right" w:pos="9360"/>
      </w:tabs>
      <w:spacing w:before="240" w:after="0" w:line="240" w:lineRule="auto"/>
    </w:pPr>
    <w:rPr>
      <w:sz w:val="16"/>
    </w:rPr>
  </w:style>
  <w:style w:type="character" w:customStyle="1" w:styleId="FooterChar">
    <w:name w:val="Footer Char"/>
    <w:basedOn w:val="DefaultParagraphFont"/>
    <w:link w:val="Footer"/>
    <w:uiPriority w:val="99"/>
    <w:rsid w:val="00AE6931"/>
    <w:rPr>
      <w:rFonts w:ascii="Arial" w:hAnsi="Arial"/>
      <w:sz w:val="16"/>
    </w:rPr>
  </w:style>
  <w:style w:type="table" w:styleId="TableGrid">
    <w:name w:val="Table Grid"/>
    <w:basedOn w:val="TableNormal"/>
    <w:uiPriority w:val="39"/>
    <w:rsid w:val="009A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2L1">
    <w:name w:val="Legal2_L1"/>
    <w:basedOn w:val="Normal"/>
    <w:next w:val="Normal"/>
    <w:rsid w:val="00A6319A"/>
    <w:pPr>
      <w:keepNext/>
      <w:numPr>
        <w:numId w:val="6"/>
      </w:numPr>
      <w:spacing w:before="240" w:after="240" w:line="240" w:lineRule="auto"/>
      <w:ind w:left="567" w:hanging="567"/>
      <w:jc w:val="both"/>
      <w:outlineLvl w:val="0"/>
    </w:pPr>
    <w:rPr>
      <w:rFonts w:ascii="Times New Roman" w:eastAsia="Times New Roman" w:hAnsi="Times New Roman" w:cs="Times New Roman"/>
      <w:b/>
      <w:sz w:val="24"/>
      <w:szCs w:val="20"/>
    </w:rPr>
  </w:style>
  <w:style w:type="paragraph" w:customStyle="1" w:styleId="Legal2L2">
    <w:name w:val="Legal2_L2"/>
    <w:basedOn w:val="Legal2L1"/>
    <w:next w:val="Normal"/>
    <w:rsid w:val="00A6319A"/>
    <w:pPr>
      <w:keepNext w:val="0"/>
      <w:numPr>
        <w:ilvl w:val="1"/>
      </w:numPr>
      <w:spacing w:before="120" w:after="120"/>
      <w:outlineLvl w:val="1"/>
    </w:pPr>
    <w:rPr>
      <w:b w:val="0"/>
    </w:rPr>
  </w:style>
  <w:style w:type="paragraph" w:customStyle="1" w:styleId="Legal2L3">
    <w:name w:val="Legal2_L3"/>
    <w:basedOn w:val="Legal2L2"/>
    <w:next w:val="Normal"/>
    <w:rsid w:val="00A6319A"/>
    <w:pPr>
      <w:numPr>
        <w:ilvl w:val="2"/>
      </w:numPr>
      <w:outlineLvl w:val="2"/>
    </w:pPr>
  </w:style>
  <w:style w:type="paragraph" w:customStyle="1" w:styleId="Legal2L4">
    <w:name w:val="Legal2_L4"/>
    <w:basedOn w:val="Legal2L3"/>
    <w:next w:val="Normal"/>
    <w:rsid w:val="00A6319A"/>
    <w:pPr>
      <w:numPr>
        <w:ilvl w:val="3"/>
      </w:numPr>
      <w:tabs>
        <w:tab w:val="num" w:pos="360"/>
      </w:tabs>
      <w:outlineLvl w:val="3"/>
    </w:pPr>
  </w:style>
  <w:style w:type="paragraph" w:customStyle="1" w:styleId="Legal2L5">
    <w:name w:val="Legal2_L5"/>
    <w:basedOn w:val="Legal2L4"/>
    <w:next w:val="Normal"/>
    <w:rsid w:val="00A6319A"/>
    <w:pPr>
      <w:numPr>
        <w:ilvl w:val="4"/>
      </w:numPr>
      <w:tabs>
        <w:tab w:val="num" w:pos="360"/>
        <w:tab w:val="num" w:pos="2160"/>
      </w:tabs>
      <w:outlineLvl w:val="4"/>
    </w:pPr>
  </w:style>
  <w:style w:type="paragraph" w:customStyle="1" w:styleId="Legal2L6">
    <w:name w:val="Legal2_L6"/>
    <w:basedOn w:val="Legal2L5"/>
    <w:next w:val="Normal"/>
    <w:rsid w:val="00A6319A"/>
    <w:pPr>
      <w:numPr>
        <w:ilvl w:val="5"/>
      </w:numPr>
      <w:tabs>
        <w:tab w:val="num" w:pos="360"/>
        <w:tab w:val="num" w:pos="2160"/>
      </w:tabs>
      <w:outlineLvl w:val="5"/>
    </w:pPr>
  </w:style>
  <w:style w:type="paragraph" w:customStyle="1" w:styleId="Legal2L7">
    <w:name w:val="Legal2_L7"/>
    <w:basedOn w:val="Legal2L6"/>
    <w:next w:val="Normal"/>
    <w:rsid w:val="00A6319A"/>
    <w:pPr>
      <w:numPr>
        <w:ilvl w:val="6"/>
      </w:numPr>
      <w:tabs>
        <w:tab w:val="num" w:pos="360"/>
        <w:tab w:val="num" w:pos="2160"/>
      </w:tabs>
      <w:outlineLvl w:val="6"/>
    </w:pPr>
  </w:style>
  <w:style w:type="paragraph" w:customStyle="1" w:styleId="Legal2L8">
    <w:name w:val="Legal2_L8"/>
    <w:basedOn w:val="Legal2L7"/>
    <w:next w:val="Normal"/>
    <w:rsid w:val="00A6319A"/>
    <w:pPr>
      <w:numPr>
        <w:ilvl w:val="7"/>
      </w:numPr>
      <w:tabs>
        <w:tab w:val="clear" w:pos="1440"/>
        <w:tab w:val="clear" w:pos="4320"/>
        <w:tab w:val="num" w:pos="360"/>
        <w:tab w:val="num" w:pos="5040"/>
      </w:tabs>
      <w:ind w:left="5040" w:hanging="720"/>
      <w:outlineLvl w:val="7"/>
    </w:pPr>
  </w:style>
  <w:style w:type="paragraph" w:customStyle="1" w:styleId="Legal2L9">
    <w:name w:val="Legal2_L9"/>
    <w:basedOn w:val="Legal2L8"/>
    <w:next w:val="Normal"/>
    <w:rsid w:val="00A6319A"/>
    <w:pPr>
      <w:numPr>
        <w:ilvl w:val="8"/>
      </w:numPr>
      <w:tabs>
        <w:tab w:val="clear" w:pos="2160"/>
        <w:tab w:val="num" w:pos="360"/>
        <w:tab w:val="num" w:pos="6120"/>
      </w:tabs>
      <w:ind w:left="5760" w:firstLine="0"/>
      <w:outlineLvl w:val="8"/>
    </w:pPr>
  </w:style>
  <w:style w:type="paragraph" w:styleId="BalloonText">
    <w:name w:val="Balloon Text"/>
    <w:basedOn w:val="Normal"/>
    <w:link w:val="BalloonTextChar"/>
    <w:uiPriority w:val="99"/>
    <w:semiHidden/>
    <w:unhideWhenUsed/>
    <w:rsid w:val="00734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DDA"/>
    <w:rPr>
      <w:rFonts w:ascii="Segoe UI" w:hAnsi="Segoe UI" w:cs="Segoe UI"/>
      <w:sz w:val="18"/>
      <w:szCs w:val="18"/>
    </w:rPr>
  </w:style>
  <w:style w:type="paragraph" w:styleId="EndnoteText">
    <w:name w:val="endnote text"/>
    <w:basedOn w:val="Normal"/>
    <w:link w:val="EndnoteTextChar"/>
    <w:uiPriority w:val="99"/>
    <w:semiHidden/>
    <w:unhideWhenUsed/>
    <w:rsid w:val="00F872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7277"/>
    <w:rPr>
      <w:sz w:val="20"/>
      <w:szCs w:val="20"/>
    </w:rPr>
  </w:style>
  <w:style w:type="character" w:styleId="EndnoteReference">
    <w:name w:val="endnote reference"/>
    <w:basedOn w:val="DefaultParagraphFont"/>
    <w:uiPriority w:val="99"/>
    <w:semiHidden/>
    <w:unhideWhenUsed/>
    <w:rsid w:val="00F87277"/>
    <w:rPr>
      <w:vertAlign w:val="superscript"/>
    </w:rPr>
  </w:style>
  <w:style w:type="paragraph" w:styleId="FootnoteText">
    <w:name w:val="footnote text"/>
    <w:basedOn w:val="Normal"/>
    <w:link w:val="FootnoteTextChar"/>
    <w:uiPriority w:val="99"/>
    <w:semiHidden/>
    <w:unhideWhenUsed/>
    <w:rsid w:val="00F87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277"/>
    <w:rPr>
      <w:sz w:val="20"/>
      <w:szCs w:val="20"/>
    </w:rPr>
  </w:style>
  <w:style w:type="character" w:styleId="FootnoteReference">
    <w:name w:val="footnote reference"/>
    <w:basedOn w:val="DefaultParagraphFont"/>
    <w:uiPriority w:val="99"/>
    <w:semiHidden/>
    <w:unhideWhenUsed/>
    <w:rsid w:val="00F87277"/>
    <w:rPr>
      <w:vertAlign w:val="superscript"/>
    </w:rPr>
  </w:style>
  <w:style w:type="character" w:customStyle="1" w:styleId="UnresolvedMention">
    <w:name w:val="Unresolved Mention"/>
    <w:basedOn w:val="DefaultParagraphFont"/>
    <w:uiPriority w:val="99"/>
    <w:semiHidden/>
    <w:unhideWhenUsed/>
    <w:rsid w:val="00E35262"/>
    <w:rPr>
      <w:color w:val="605E5C"/>
      <w:shd w:val="clear" w:color="auto" w:fill="E1DFDD"/>
    </w:rPr>
  </w:style>
  <w:style w:type="paragraph" w:styleId="BodyText">
    <w:name w:val="Body Text"/>
    <w:basedOn w:val="Normal"/>
    <w:link w:val="BodyTextChar"/>
    <w:uiPriority w:val="99"/>
    <w:unhideWhenUsed/>
    <w:rsid w:val="00CC5310"/>
    <w:pPr>
      <w:spacing w:after="240" w:line="240" w:lineRule="auto"/>
      <w:jc w:val="both"/>
    </w:pPr>
  </w:style>
  <w:style w:type="character" w:customStyle="1" w:styleId="BodyTextChar">
    <w:name w:val="Body Text Char"/>
    <w:basedOn w:val="DefaultParagraphFont"/>
    <w:link w:val="BodyText"/>
    <w:uiPriority w:val="99"/>
    <w:rsid w:val="00CC5310"/>
    <w:rPr>
      <w:rFonts w:ascii="Arial" w:hAnsi="Arial"/>
    </w:rPr>
  </w:style>
  <w:style w:type="character" w:customStyle="1" w:styleId="Heading1Char">
    <w:name w:val="Heading 1 Char"/>
    <w:basedOn w:val="DefaultParagraphFont"/>
    <w:link w:val="Heading1"/>
    <w:uiPriority w:val="9"/>
    <w:rsid w:val="00F37E0B"/>
    <w:rPr>
      <w:rFonts w:ascii="Arial" w:hAnsi="Arial"/>
      <w:b/>
      <w:u w:val="single"/>
    </w:rPr>
  </w:style>
  <w:style w:type="paragraph" w:customStyle="1" w:styleId="Table1">
    <w:name w:val="Table1"/>
    <w:basedOn w:val="BodyText"/>
    <w:qFormat/>
    <w:rsid w:val="002426B6"/>
    <w:pPr>
      <w:spacing w:before="140" w:after="140"/>
      <w:jc w:val="center"/>
    </w:pPr>
    <w:rPr>
      <w:rFonts w:cs="Arial"/>
      <w:b/>
      <w:bCs/>
    </w:rPr>
  </w:style>
  <w:style w:type="character" w:customStyle="1" w:styleId="Heading2Char">
    <w:name w:val="Heading 2 Char"/>
    <w:basedOn w:val="DefaultParagraphFont"/>
    <w:link w:val="Heading2"/>
    <w:uiPriority w:val="9"/>
    <w:rsid w:val="00F16EA4"/>
    <w:rPr>
      <w:rFonts w:ascii="Arial" w:hAnsi="Arial"/>
      <w:b/>
      <w:u w:val="single"/>
    </w:rPr>
  </w:style>
  <w:style w:type="paragraph" w:customStyle="1" w:styleId="Checklist">
    <w:name w:val="Checklist"/>
    <w:basedOn w:val="BodyText"/>
    <w:qFormat/>
    <w:rsid w:val="00F16EA4"/>
    <w:pPr>
      <w:ind w:left="720" w:hanging="720"/>
    </w:pPr>
  </w:style>
  <w:style w:type="character" w:customStyle="1" w:styleId="Heading3Char">
    <w:name w:val="Heading 3 Char"/>
    <w:basedOn w:val="DefaultParagraphFont"/>
    <w:link w:val="Heading3"/>
    <w:uiPriority w:val="9"/>
    <w:rsid w:val="00CC5310"/>
    <w:rPr>
      <w:rFonts w:ascii="Arial" w:hAnsi="Arial"/>
      <w:b/>
    </w:rPr>
  </w:style>
  <w:style w:type="paragraph" w:customStyle="1" w:styleId="Table2">
    <w:name w:val="Table2"/>
    <w:basedOn w:val="Normal"/>
    <w:qFormat/>
    <w:rsid w:val="00CC5310"/>
    <w:pPr>
      <w:spacing w:before="60" w:after="60" w:line="240" w:lineRule="auto"/>
      <w:jc w:val="both"/>
    </w:pPr>
    <w:rPr>
      <w:rFonts w:cs="Arial"/>
      <w:szCs w:val="24"/>
    </w:rPr>
  </w:style>
  <w:style w:type="paragraph" w:customStyle="1" w:styleId="SignatureBlock">
    <w:name w:val="Signature Block"/>
    <w:basedOn w:val="BodyText"/>
    <w:qFormat/>
    <w:rsid w:val="007D1A7C"/>
    <w:pPr>
      <w:tabs>
        <w:tab w:val="right" w:pos="4295"/>
      </w:tabs>
      <w:spacing w:before="120" w:after="120"/>
    </w:pPr>
    <w:rPr>
      <w:lang w:val="en-CA" w:eastAsia="zh-CN"/>
    </w:rPr>
  </w:style>
  <w:style w:type="character" w:customStyle="1" w:styleId="Heading9Char">
    <w:name w:val="Heading 9 Char"/>
    <w:basedOn w:val="DefaultParagraphFont"/>
    <w:link w:val="Heading9"/>
    <w:uiPriority w:val="9"/>
    <w:rsid w:val="00D8726F"/>
    <w:rPr>
      <w:rFonts w:ascii="Arial" w:hAnsi="Arial"/>
      <w:b/>
      <w:caps/>
      <w:u w:val="single"/>
      <w:lang w:val="en-CA" w:eastAsia="zh-CN"/>
    </w:rPr>
  </w:style>
  <w:style w:type="paragraph" w:styleId="TOC1">
    <w:name w:val="toc 1"/>
    <w:basedOn w:val="Normal"/>
    <w:next w:val="Normal"/>
    <w:autoRedefine/>
    <w:uiPriority w:val="39"/>
    <w:unhideWhenUsed/>
    <w:rsid w:val="00D11C6E"/>
    <w:pPr>
      <w:spacing w:after="100"/>
    </w:pPr>
  </w:style>
  <w:style w:type="paragraph" w:styleId="TOC2">
    <w:name w:val="toc 2"/>
    <w:basedOn w:val="Normal"/>
    <w:next w:val="Normal"/>
    <w:autoRedefine/>
    <w:uiPriority w:val="39"/>
    <w:unhideWhenUsed/>
    <w:rsid w:val="004634BF"/>
    <w:pPr>
      <w:spacing w:after="100"/>
      <w:ind w:left="220"/>
    </w:pPr>
  </w:style>
  <w:style w:type="paragraph" w:styleId="TOC3">
    <w:name w:val="toc 3"/>
    <w:basedOn w:val="Normal"/>
    <w:next w:val="Normal"/>
    <w:autoRedefine/>
    <w:uiPriority w:val="39"/>
    <w:unhideWhenUsed/>
    <w:rsid w:val="004634BF"/>
    <w:pPr>
      <w:spacing w:after="100"/>
      <w:ind w:left="440"/>
    </w:pPr>
  </w:style>
  <w:style w:type="paragraph" w:styleId="TOC4">
    <w:name w:val="toc 4"/>
    <w:basedOn w:val="Normal"/>
    <w:next w:val="Normal"/>
    <w:autoRedefine/>
    <w:uiPriority w:val="39"/>
    <w:semiHidden/>
    <w:unhideWhenUsed/>
    <w:rsid w:val="004634BF"/>
    <w:pPr>
      <w:spacing w:after="100"/>
      <w:ind w:left="660"/>
    </w:pPr>
  </w:style>
  <w:style w:type="paragraph" w:styleId="TOC5">
    <w:name w:val="toc 5"/>
    <w:basedOn w:val="Normal"/>
    <w:next w:val="Normal"/>
    <w:autoRedefine/>
    <w:uiPriority w:val="39"/>
    <w:semiHidden/>
    <w:unhideWhenUsed/>
    <w:rsid w:val="004634BF"/>
    <w:pPr>
      <w:spacing w:after="100"/>
      <w:ind w:left="880"/>
    </w:pPr>
  </w:style>
  <w:style w:type="paragraph" w:styleId="TOC6">
    <w:name w:val="toc 6"/>
    <w:basedOn w:val="Normal"/>
    <w:next w:val="Normal"/>
    <w:autoRedefine/>
    <w:uiPriority w:val="39"/>
    <w:semiHidden/>
    <w:unhideWhenUsed/>
    <w:rsid w:val="004634BF"/>
    <w:pPr>
      <w:spacing w:after="100"/>
      <w:ind w:left="1100"/>
    </w:pPr>
  </w:style>
  <w:style w:type="paragraph" w:styleId="TOC7">
    <w:name w:val="toc 7"/>
    <w:basedOn w:val="Normal"/>
    <w:next w:val="Normal"/>
    <w:autoRedefine/>
    <w:uiPriority w:val="39"/>
    <w:semiHidden/>
    <w:unhideWhenUsed/>
    <w:rsid w:val="004634BF"/>
    <w:pPr>
      <w:spacing w:after="100"/>
      <w:ind w:left="1320"/>
    </w:pPr>
  </w:style>
  <w:style w:type="paragraph" w:styleId="TOC8">
    <w:name w:val="toc 8"/>
    <w:basedOn w:val="Normal"/>
    <w:next w:val="Normal"/>
    <w:autoRedefine/>
    <w:uiPriority w:val="39"/>
    <w:semiHidden/>
    <w:unhideWhenUsed/>
    <w:rsid w:val="004634BF"/>
    <w:pPr>
      <w:spacing w:after="100"/>
      <w:ind w:left="1540"/>
    </w:pPr>
  </w:style>
  <w:style w:type="paragraph" w:styleId="TOC9">
    <w:name w:val="toc 9"/>
    <w:basedOn w:val="Normal"/>
    <w:next w:val="Normal"/>
    <w:autoRedefine/>
    <w:uiPriority w:val="39"/>
    <w:semiHidden/>
    <w:unhideWhenUsed/>
    <w:rsid w:val="004634BF"/>
    <w:pPr>
      <w:spacing w:after="100"/>
      <w:ind w:left="1760"/>
    </w:pPr>
  </w:style>
  <w:style w:type="character" w:styleId="FollowedHyperlink">
    <w:name w:val="FollowedHyperlink"/>
    <w:basedOn w:val="DefaultParagraphFont"/>
    <w:uiPriority w:val="99"/>
    <w:semiHidden/>
    <w:unhideWhenUsed/>
    <w:rsid w:val="00AA1BE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31"/>
    <w:rPr>
      <w:rFonts w:ascii="Arial" w:hAnsi="Arial"/>
    </w:rPr>
  </w:style>
  <w:style w:type="paragraph" w:styleId="Heading1">
    <w:name w:val="heading 1"/>
    <w:basedOn w:val="BodyText"/>
    <w:next w:val="BodyText"/>
    <w:link w:val="Heading1Char"/>
    <w:uiPriority w:val="9"/>
    <w:qFormat/>
    <w:rsid w:val="00F37E0B"/>
    <w:pPr>
      <w:keepNext/>
      <w:keepLines/>
      <w:jc w:val="center"/>
      <w:outlineLvl w:val="0"/>
    </w:pPr>
    <w:rPr>
      <w:b/>
      <w:u w:val="single"/>
    </w:rPr>
  </w:style>
  <w:style w:type="paragraph" w:styleId="Heading2">
    <w:name w:val="heading 2"/>
    <w:basedOn w:val="BodyText"/>
    <w:next w:val="BodyText"/>
    <w:link w:val="Heading2Char"/>
    <w:uiPriority w:val="9"/>
    <w:unhideWhenUsed/>
    <w:qFormat/>
    <w:rsid w:val="00F16EA4"/>
    <w:pPr>
      <w:keepNext/>
      <w:keepLines/>
      <w:ind w:left="720"/>
      <w:outlineLvl w:val="1"/>
    </w:pPr>
    <w:rPr>
      <w:b/>
      <w:u w:val="single"/>
    </w:rPr>
  </w:style>
  <w:style w:type="paragraph" w:styleId="Heading3">
    <w:name w:val="heading 3"/>
    <w:basedOn w:val="BodyText"/>
    <w:next w:val="Normal"/>
    <w:link w:val="Heading3Char"/>
    <w:uiPriority w:val="9"/>
    <w:unhideWhenUsed/>
    <w:qFormat/>
    <w:rsid w:val="00CC5310"/>
    <w:pPr>
      <w:keepNext/>
      <w:jc w:val="center"/>
      <w:outlineLvl w:val="2"/>
    </w:pPr>
    <w:rPr>
      <w:b/>
    </w:rPr>
  </w:style>
  <w:style w:type="paragraph" w:styleId="Heading9">
    <w:name w:val="heading 9"/>
    <w:basedOn w:val="BodyText"/>
    <w:next w:val="BodyText"/>
    <w:link w:val="Heading9Char"/>
    <w:uiPriority w:val="9"/>
    <w:unhideWhenUsed/>
    <w:qFormat/>
    <w:rsid w:val="00D8726F"/>
    <w:pPr>
      <w:jc w:val="center"/>
      <w:outlineLvl w:val="8"/>
    </w:pPr>
    <w:rPr>
      <w:b/>
      <w:caps/>
      <w:u w:val="single"/>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C00"/>
    <w:pPr>
      <w:spacing w:after="200" w:line="276" w:lineRule="auto"/>
      <w:ind w:left="720"/>
      <w:contextualSpacing/>
    </w:pPr>
  </w:style>
  <w:style w:type="character" w:styleId="Hyperlink">
    <w:name w:val="Hyperlink"/>
    <w:basedOn w:val="DefaultParagraphFont"/>
    <w:uiPriority w:val="99"/>
    <w:unhideWhenUsed/>
    <w:rsid w:val="009F2C00"/>
    <w:rPr>
      <w:color w:val="0563C1" w:themeColor="hyperlink"/>
      <w:u w:val="single"/>
    </w:rPr>
  </w:style>
  <w:style w:type="paragraph" w:styleId="NoSpacing">
    <w:name w:val="No Spacing"/>
    <w:uiPriority w:val="1"/>
    <w:qFormat/>
    <w:rsid w:val="00AE6931"/>
    <w:pPr>
      <w:spacing w:after="0" w:line="240" w:lineRule="auto"/>
    </w:pPr>
    <w:rPr>
      <w:rFonts w:ascii="Arial" w:eastAsia="Calibri" w:hAnsi="Arial" w:cs="Times New Roman"/>
    </w:rPr>
  </w:style>
  <w:style w:type="paragraph" w:customStyle="1" w:styleId="Default">
    <w:name w:val="Default"/>
    <w:rsid w:val="00137F74"/>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37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74"/>
  </w:style>
  <w:style w:type="paragraph" w:styleId="Footer">
    <w:name w:val="footer"/>
    <w:basedOn w:val="Normal"/>
    <w:link w:val="FooterChar"/>
    <w:uiPriority w:val="99"/>
    <w:unhideWhenUsed/>
    <w:rsid w:val="00AE6931"/>
    <w:pPr>
      <w:tabs>
        <w:tab w:val="center" w:pos="4680"/>
        <w:tab w:val="right" w:pos="9360"/>
      </w:tabs>
      <w:spacing w:before="240" w:after="0" w:line="240" w:lineRule="auto"/>
    </w:pPr>
    <w:rPr>
      <w:sz w:val="16"/>
    </w:rPr>
  </w:style>
  <w:style w:type="character" w:customStyle="1" w:styleId="FooterChar">
    <w:name w:val="Footer Char"/>
    <w:basedOn w:val="DefaultParagraphFont"/>
    <w:link w:val="Footer"/>
    <w:uiPriority w:val="99"/>
    <w:rsid w:val="00AE6931"/>
    <w:rPr>
      <w:rFonts w:ascii="Arial" w:hAnsi="Arial"/>
      <w:sz w:val="16"/>
    </w:rPr>
  </w:style>
  <w:style w:type="table" w:styleId="TableGrid">
    <w:name w:val="Table Grid"/>
    <w:basedOn w:val="TableNormal"/>
    <w:uiPriority w:val="39"/>
    <w:rsid w:val="009A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2L1">
    <w:name w:val="Legal2_L1"/>
    <w:basedOn w:val="Normal"/>
    <w:next w:val="Normal"/>
    <w:rsid w:val="00A6319A"/>
    <w:pPr>
      <w:keepNext/>
      <w:numPr>
        <w:numId w:val="6"/>
      </w:numPr>
      <w:spacing w:before="240" w:after="240" w:line="240" w:lineRule="auto"/>
      <w:ind w:left="567" w:hanging="567"/>
      <w:jc w:val="both"/>
      <w:outlineLvl w:val="0"/>
    </w:pPr>
    <w:rPr>
      <w:rFonts w:ascii="Times New Roman" w:eastAsia="Times New Roman" w:hAnsi="Times New Roman" w:cs="Times New Roman"/>
      <w:b/>
      <w:sz w:val="24"/>
      <w:szCs w:val="20"/>
    </w:rPr>
  </w:style>
  <w:style w:type="paragraph" w:customStyle="1" w:styleId="Legal2L2">
    <w:name w:val="Legal2_L2"/>
    <w:basedOn w:val="Legal2L1"/>
    <w:next w:val="Normal"/>
    <w:rsid w:val="00A6319A"/>
    <w:pPr>
      <w:keepNext w:val="0"/>
      <w:numPr>
        <w:ilvl w:val="1"/>
      </w:numPr>
      <w:spacing w:before="120" w:after="120"/>
      <w:outlineLvl w:val="1"/>
    </w:pPr>
    <w:rPr>
      <w:b w:val="0"/>
    </w:rPr>
  </w:style>
  <w:style w:type="paragraph" w:customStyle="1" w:styleId="Legal2L3">
    <w:name w:val="Legal2_L3"/>
    <w:basedOn w:val="Legal2L2"/>
    <w:next w:val="Normal"/>
    <w:rsid w:val="00A6319A"/>
    <w:pPr>
      <w:numPr>
        <w:ilvl w:val="2"/>
      </w:numPr>
      <w:outlineLvl w:val="2"/>
    </w:pPr>
  </w:style>
  <w:style w:type="paragraph" w:customStyle="1" w:styleId="Legal2L4">
    <w:name w:val="Legal2_L4"/>
    <w:basedOn w:val="Legal2L3"/>
    <w:next w:val="Normal"/>
    <w:rsid w:val="00A6319A"/>
    <w:pPr>
      <w:numPr>
        <w:ilvl w:val="3"/>
      </w:numPr>
      <w:tabs>
        <w:tab w:val="num" w:pos="360"/>
      </w:tabs>
      <w:outlineLvl w:val="3"/>
    </w:pPr>
  </w:style>
  <w:style w:type="paragraph" w:customStyle="1" w:styleId="Legal2L5">
    <w:name w:val="Legal2_L5"/>
    <w:basedOn w:val="Legal2L4"/>
    <w:next w:val="Normal"/>
    <w:rsid w:val="00A6319A"/>
    <w:pPr>
      <w:numPr>
        <w:ilvl w:val="4"/>
      </w:numPr>
      <w:tabs>
        <w:tab w:val="num" w:pos="360"/>
        <w:tab w:val="num" w:pos="2160"/>
      </w:tabs>
      <w:outlineLvl w:val="4"/>
    </w:pPr>
  </w:style>
  <w:style w:type="paragraph" w:customStyle="1" w:styleId="Legal2L6">
    <w:name w:val="Legal2_L6"/>
    <w:basedOn w:val="Legal2L5"/>
    <w:next w:val="Normal"/>
    <w:rsid w:val="00A6319A"/>
    <w:pPr>
      <w:numPr>
        <w:ilvl w:val="5"/>
      </w:numPr>
      <w:tabs>
        <w:tab w:val="num" w:pos="360"/>
        <w:tab w:val="num" w:pos="2160"/>
      </w:tabs>
      <w:outlineLvl w:val="5"/>
    </w:pPr>
  </w:style>
  <w:style w:type="paragraph" w:customStyle="1" w:styleId="Legal2L7">
    <w:name w:val="Legal2_L7"/>
    <w:basedOn w:val="Legal2L6"/>
    <w:next w:val="Normal"/>
    <w:rsid w:val="00A6319A"/>
    <w:pPr>
      <w:numPr>
        <w:ilvl w:val="6"/>
      </w:numPr>
      <w:tabs>
        <w:tab w:val="num" w:pos="360"/>
        <w:tab w:val="num" w:pos="2160"/>
      </w:tabs>
      <w:outlineLvl w:val="6"/>
    </w:pPr>
  </w:style>
  <w:style w:type="paragraph" w:customStyle="1" w:styleId="Legal2L8">
    <w:name w:val="Legal2_L8"/>
    <w:basedOn w:val="Legal2L7"/>
    <w:next w:val="Normal"/>
    <w:rsid w:val="00A6319A"/>
    <w:pPr>
      <w:numPr>
        <w:ilvl w:val="7"/>
      </w:numPr>
      <w:tabs>
        <w:tab w:val="clear" w:pos="1440"/>
        <w:tab w:val="clear" w:pos="4320"/>
        <w:tab w:val="num" w:pos="360"/>
        <w:tab w:val="num" w:pos="5040"/>
      </w:tabs>
      <w:ind w:left="5040" w:hanging="720"/>
      <w:outlineLvl w:val="7"/>
    </w:pPr>
  </w:style>
  <w:style w:type="paragraph" w:customStyle="1" w:styleId="Legal2L9">
    <w:name w:val="Legal2_L9"/>
    <w:basedOn w:val="Legal2L8"/>
    <w:next w:val="Normal"/>
    <w:rsid w:val="00A6319A"/>
    <w:pPr>
      <w:numPr>
        <w:ilvl w:val="8"/>
      </w:numPr>
      <w:tabs>
        <w:tab w:val="clear" w:pos="2160"/>
        <w:tab w:val="num" w:pos="360"/>
        <w:tab w:val="num" w:pos="6120"/>
      </w:tabs>
      <w:ind w:left="5760" w:firstLine="0"/>
      <w:outlineLvl w:val="8"/>
    </w:pPr>
  </w:style>
  <w:style w:type="paragraph" w:styleId="BalloonText">
    <w:name w:val="Balloon Text"/>
    <w:basedOn w:val="Normal"/>
    <w:link w:val="BalloonTextChar"/>
    <w:uiPriority w:val="99"/>
    <w:semiHidden/>
    <w:unhideWhenUsed/>
    <w:rsid w:val="00734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DDA"/>
    <w:rPr>
      <w:rFonts w:ascii="Segoe UI" w:hAnsi="Segoe UI" w:cs="Segoe UI"/>
      <w:sz w:val="18"/>
      <w:szCs w:val="18"/>
    </w:rPr>
  </w:style>
  <w:style w:type="paragraph" w:styleId="EndnoteText">
    <w:name w:val="endnote text"/>
    <w:basedOn w:val="Normal"/>
    <w:link w:val="EndnoteTextChar"/>
    <w:uiPriority w:val="99"/>
    <w:semiHidden/>
    <w:unhideWhenUsed/>
    <w:rsid w:val="00F872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7277"/>
    <w:rPr>
      <w:sz w:val="20"/>
      <w:szCs w:val="20"/>
    </w:rPr>
  </w:style>
  <w:style w:type="character" w:styleId="EndnoteReference">
    <w:name w:val="endnote reference"/>
    <w:basedOn w:val="DefaultParagraphFont"/>
    <w:uiPriority w:val="99"/>
    <w:semiHidden/>
    <w:unhideWhenUsed/>
    <w:rsid w:val="00F87277"/>
    <w:rPr>
      <w:vertAlign w:val="superscript"/>
    </w:rPr>
  </w:style>
  <w:style w:type="paragraph" w:styleId="FootnoteText">
    <w:name w:val="footnote text"/>
    <w:basedOn w:val="Normal"/>
    <w:link w:val="FootnoteTextChar"/>
    <w:uiPriority w:val="99"/>
    <w:semiHidden/>
    <w:unhideWhenUsed/>
    <w:rsid w:val="00F87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277"/>
    <w:rPr>
      <w:sz w:val="20"/>
      <w:szCs w:val="20"/>
    </w:rPr>
  </w:style>
  <w:style w:type="character" w:styleId="FootnoteReference">
    <w:name w:val="footnote reference"/>
    <w:basedOn w:val="DefaultParagraphFont"/>
    <w:uiPriority w:val="99"/>
    <w:semiHidden/>
    <w:unhideWhenUsed/>
    <w:rsid w:val="00F87277"/>
    <w:rPr>
      <w:vertAlign w:val="superscript"/>
    </w:rPr>
  </w:style>
  <w:style w:type="character" w:customStyle="1" w:styleId="UnresolvedMention">
    <w:name w:val="Unresolved Mention"/>
    <w:basedOn w:val="DefaultParagraphFont"/>
    <w:uiPriority w:val="99"/>
    <w:semiHidden/>
    <w:unhideWhenUsed/>
    <w:rsid w:val="00E35262"/>
    <w:rPr>
      <w:color w:val="605E5C"/>
      <w:shd w:val="clear" w:color="auto" w:fill="E1DFDD"/>
    </w:rPr>
  </w:style>
  <w:style w:type="paragraph" w:styleId="BodyText">
    <w:name w:val="Body Text"/>
    <w:basedOn w:val="Normal"/>
    <w:link w:val="BodyTextChar"/>
    <w:uiPriority w:val="99"/>
    <w:unhideWhenUsed/>
    <w:rsid w:val="00CC5310"/>
    <w:pPr>
      <w:spacing w:after="240" w:line="240" w:lineRule="auto"/>
      <w:jc w:val="both"/>
    </w:pPr>
  </w:style>
  <w:style w:type="character" w:customStyle="1" w:styleId="BodyTextChar">
    <w:name w:val="Body Text Char"/>
    <w:basedOn w:val="DefaultParagraphFont"/>
    <w:link w:val="BodyText"/>
    <w:uiPriority w:val="99"/>
    <w:rsid w:val="00CC5310"/>
    <w:rPr>
      <w:rFonts w:ascii="Arial" w:hAnsi="Arial"/>
    </w:rPr>
  </w:style>
  <w:style w:type="character" w:customStyle="1" w:styleId="Heading1Char">
    <w:name w:val="Heading 1 Char"/>
    <w:basedOn w:val="DefaultParagraphFont"/>
    <w:link w:val="Heading1"/>
    <w:uiPriority w:val="9"/>
    <w:rsid w:val="00F37E0B"/>
    <w:rPr>
      <w:rFonts w:ascii="Arial" w:hAnsi="Arial"/>
      <w:b/>
      <w:u w:val="single"/>
    </w:rPr>
  </w:style>
  <w:style w:type="paragraph" w:customStyle="1" w:styleId="Table1">
    <w:name w:val="Table1"/>
    <w:basedOn w:val="BodyText"/>
    <w:qFormat/>
    <w:rsid w:val="002426B6"/>
    <w:pPr>
      <w:spacing w:before="140" w:after="140"/>
      <w:jc w:val="center"/>
    </w:pPr>
    <w:rPr>
      <w:rFonts w:cs="Arial"/>
      <w:b/>
      <w:bCs/>
    </w:rPr>
  </w:style>
  <w:style w:type="character" w:customStyle="1" w:styleId="Heading2Char">
    <w:name w:val="Heading 2 Char"/>
    <w:basedOn w:val="DefaultParagraphFont"/>
    <w:link w:val="Heading2"/>
    <w:uiPriority w:val="9"/>
    <w:rsid w:val="00F16EA4"/>
    <w:rPr>
      <w:rFonts w:ascii="Arial" w:hAnsi="Arial"/>
      <w:b/>
      <w:u w:val="single"/>
    </w:rPr>
  </w:style>
  <w:style w:type="paragraph" w:customStyle="1" w:styleId="Checklist">
    <w:name w:val="Checklist"/>
    <w:basedOn w:val="BodyText"/>
    <w:qFormat/>
    <w:rsid w:val="00F16EA4"/>
    <w:pPr>
      <w:ind w:left="720" w:hanging="720"/>
    </w:pPr>
  </w:style>
  <w:style w:type="character" w:customStyle="1" w:styleId="Heading3Char">
    <w:name w:val="Heading 3 Char"/>
    <w:basedOn w:val="DefaultParagraphFont"/>
    <w:link w:val="Heading3"/>
    <w:uiPriority w:val="9"/>
    <w:rsid w:val="00CC5310"/>
    <w:rPr>
      <w:rFonts w:ascii="Arial" w:hAnsi="Arial"/>
      <w:b/>
    </w:rPr>
  </w:style>
  <w:style w:type="paragraph" w:customStyle="1" w:styleId="Table2">
    <w:name w:val="Table2"/>
    <w:basedOn w:val="Normal"/>
    <w:qFormat/>
    <w:rsid w:val="00CC5310"/>
    <w:pPr>
      <w:spacing w:before="60" w:after="60" w:line="240" w:lineRule="auto"/>
      <w:jc w:val="both"/>
    </w:pPr>
    <w:rPr>
      <w:rFonts w:cs="Arial"/>
      <w:szCs w:val="24"/>
    </w:rPr>
  </w:style>
  <w:style w:type="paragraph" w:customStyle="1" w:styleId="SignatureBlock">
    <w:name w:val="Signature Block"/>
    <w:basedOn w:val="BodyText"/>
    <w:qFormat/>
    <w:rsid w:val="007D1A7C"/>
    <w:pPr>
      <w:tabs>
        <w:tab w:val="right" w:pos="4295"/>
      </w:tabs>
      <w:spacing w:before="120" w:after="120"/>
    </w:pPr>
    <w:rPr>
      <w:lang w:val="en-CA" w:eastAsia="zh-CN"/>
    </w:rPr>
  </w:style>
  <w:style w:type="character" w:customStyle="1" w:styleId="Heading9Char">
    <w:name w:val="Heading 9 Char"/>
    <w:basedOn w:val="DefaultParagraphFont"/>
    <w:link w:val="Heading9"/>
    <w:uiPriority w:val="9"/>
    <w:rsid w:val="00D8726F"/>
    <w:rPr>
      <w:rFonts w:ascii="Arial" w:hAnsi="Arial"/>
      <w:b/>
      <w:caps/>
      <w:u w:val="single"/>
      <w:lang w:val="en-CA" w:eastAsia="zh-CN"/>
    </w:rPr>
  </w:style>
  <w:style w:type="paragraph" w:styleId="TOC1">
    <w:name w:val="toc 1"/>
    <w:basedOn w:val="Normal"/>
    <w:next w:val="Normal"/>
    <w:autoRedefine/>
    <w:uiPriority w:val="39"/>
    <w:unhideWhenUsed/>
    <w:rsid w:val="00D11C6E"/>
    <w:pPr>
      <w:spacing w:after="100"/>
    </w:pPr>
  </w:style>
  <w:style w:type="paragraph" w:styleId="TOC2">
    <w:name w:val="toc 2"/>
    <w:basedOn w:val="Normal"/>
    <w:next w:val="Normal"/>
    <w:autoRedefine/>
    <w:uiPriority w:val="39"/>
    <w:unhideWhenUsed/>
    <w:rsid w:val="004634BF"/>
    <w:pPr>
      <w:spacing w:after="100"/>
      <w:ind w:left="220"/>
    </w:pPr>
  </w:style>
  <w:style w:type="paragraph" w:styleId="TOC3">
    <w:name w:val="toc 3"/>
    <w:basedOn w:val="Normal"/>
    <w:next w:val="Normal"/>
    <w:autoRedefine/>
    <w:uiPriority w:val="39"/>
    <w:unhideWhenUsed/>
    <w:rsid w:val="004634BF"/>
    <w:pPr>
      <w:spacing w:after="100"/>
      <w:ind w:left="440"/>
    </w:pPr>
  </w:style>
  <w:style w:type="paragraph" w:styleId="TOC4">
    <w:name w:val="toc 4"/>
    <w:basedOn w:val="Normal"/>
    <w:next w:val="Normal"/>
    <w:autoRedefine/>
    <w:uiPriority w:val="39"/>
    <w:semiHidden/>
    <w:unhideWhenUsed/>
    <w:rsid w:val="004634BF"/>
    <w:pPr>
      <w:spacing w:after="100"/>
      <w:ind w:left="660"/>
    </w:pPr>
  </w:style>
  <w:style w:type="paragraph" w:styleId="TOC5">
    <w:name w:val="toc 5"/>
    <w:basedOn w:val="Normal"/>
    <w:next w:val="Normal"/>
    <w:autoRedefine/>
    <w:uiPriority w:val="39"/>
    <w:semiHidden/>
    <w:unhideWhenUsed/>
    <w:rsid w:val="004634BF"/>
    <w:pPr>
      <w:spacing w:after="100"/>
      <w:ind w:left="880"/>
    </w:pPr>
  </w:style>
  <w:style w:type="paragraph" w:styleId="TOC6">
    <w:name w:val="toc 6"/>
    <w:basedOn w:val="Normal"/>
    <w:next w:val="Normal"/>
    <w:autoRedefine/>
    <w:uiPriority w:val="39"/>
    <w:semiHidden/>
    <w:unhideWhenUsed/>
    <w:rsid w:val="004634BF"/>
    <w:pPr>
      <w:spacing w:after="100"/>
      <w:ind w:left="1100"/>
    </w:pPr>
  </w:style>
  <w:style w:type="paragraph" w:styleId="TOC7">
    <w:name w:val="toc 7"/>
    <w:basedOn w:val="Normal"/>
    <w:next w:val="Normal"/>
    <w:autoRedefine/>
    <w:uiPriority w:val="39"/>
    <w:semiHidden/>
    <w:unhideWhenUsed/>
    <w:rsid w:val="004634BF"/>
    <w:pPr>
      <w:spacing w:after="100"/>
      <w:ind w:left="1320"/>
    </w:pPr>
  </w:style>
  <w:style w:type="paragraph" w:styleId="TOC8">
    <w:name w:val="toc 8"/>
    <w:basedOn w:val="Normal"/>
    <w:next w:val="Normal"/>
    <w:autoRedefine/>
    <w:uiPriority w:val="39"/>
    <w:semiHidden/>
    <w:unhideWhenUsed/>
    <w:rsid w:val="004634BF"/>
    <w:pPr>
      <w:spacing w:after="100"/>
      <w:ind w:left="1540"/>
    </w:pPr>
  </w:style>
  <w:style w:type="paragraph" w:styleId="TOC9">
    <w:name w:val="toc 9"/>
    <w:basedOn w:val="Normal"/>
    <w:next w:val="Normal"/>
    <w:autoRedefine/>
    <w:uiPriority w:val="39"/>
    <w:semiHidden/>
    <w:unhideWhenUsed/>
    <w:rsid w:val="004634BF"/>
    <w:pPr>
      <w:spacing w:after="100"/>
      <w:ind w:left="1760"/>
    </w:pPr>
  </w:style>
  <w:style w:type="character" w:styleId="FollowedHyperlink">
    <w:name w:val="FollowedHyperlink"/>
    <w:basedOn w:val="DefaultParagraphFont"/>
    <w:uiPriority w:val="99"/>
    <w:semiHidden/>
    <w:unhideWhenUsed/>
    <w:rsid w:val="00AA1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caplacanada.org/wp-content/uploads/2015/02/segregationprotocolfinal.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aplacanada.org/wp-content/uploads/2015/02/segregationprotocolfinal.pdf" TargetMode="External"/><Relationship Id="rId2" Type="http://schemas.openxmlformats.org/officeDocument/2006/relationships/hyperlink" Target="http://caplacanada.org/wp-content/uploads/2015/02/Segregation-Article_-5-SIMPLE-RULES_edited.doc" TargetMode="External"/><Relationship Id="rId1" Type="http://schemas.openxmlformats.org/officeDocument/2006/relationships/hyperlink" Target="https://www.albertalawreview.com/index.php/ALR/article/view/1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2019-06-05T20:42:00Z</dcterms:created>
  <dcterms:modified xsi:type="dcterms:W3CDTF">2019-06-12T20:30:00Z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31415505.4</vt:lpwstr>
  </property>
  <property fmtid="{D5CDD505-2E9C-101B-9397-08002B2CF9AE}" pid="3" name="DocXFormat">
    <vt:lpwstr>Blakes DocID</vt:lpwstr>
  </property>
  <property fmtid="{D5CDD505-2E9C-101B-9397-08002B2CF9AE}" pid="4" name="DocXLocation">
    <vt:lpwstr>Every Page</vt:lpwstr>
  </property>
</Properties>
</file>